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7606C" w14:textId="5C6FCE9B" w:rsidR="000478F3" w:rsidRPr="00692DEB" w:rsidRDefault="000478F3" w:rsidP="000478F3">
      <w:pPr>
        <w:pStyle w:val="CRCoverPage"/>
        <w:outlineLvl w:val="0"/>
        <w:rPr>
          <w:b/>
          <w:sz w:val="24"/>
          <w:lang w:val="en-US"/>
        </w:rPr>
      </w:pPr>
      <w:r w:rsidRPr="00692DEB">
        <w:rPr>
          <w:rFonts w:cs="Arial"/>
          <w:b/>
          <w:sz w:val="24"/>
          <w:lang w:val="en-US"/>
        </w:rPr>
        <w:t>3GPP TSG RAN WG2 Meeting #1</w:t>
      </w:r>
      <w:r>
        <w:rPr>
          <w:rFonts w:cs="Arial"/>
          <w:b/>
          <w:sz w:val="24"/>
          <w:lang w:val="en-US"/>
        </w:rPr>
        <w:t>21b-e</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404F6D">
        <w:rPr>
          <w:rFonts w:cs="Arial"/>
          <w:b/>
          <w:sz w:val="24"/>
          <w:lang w:val="en-US"/>
        </w:rPr>
        <w:t>R2-23</w:t>
      </w:r>
      <w:r w:rsidR="00C749EC">
        <w:rPr>
          <w:rFonts w:cs="Arial"/>
          <w:b/>
          <w:sz w:val="24"/>
          <w:lang w:val="en-US"/>
        </w:rPr>
        <w:t>03375</w:t>
      </w:r>
      <w:r w:rsidRPr="00692DEB">
        <w:rPr>
          <w:rFonts w:cs="Arial"/>
          <w:b/>
          <w:sz w:val="24"/>
          <w:lang w:val="en-US"/>
        </w:rPr>
        <w:br/>
      </w:r>
      <w:r w:rsidRPr="00692DEB">
        <w:rPr>
          <w:b/>
          <w:sz w:val="24"/>
          <w:szCs w:val="24"/>
          <w:lang w:val="en-US"/>
        </w:rPr>
        <w:t>E-Conference</w:t>
      </w:r>
      <w:r>
        <w:rPr>
          <w:b/>
          <w:sz w:val="24"/>
          <w:szCs w:val="24"/>
          <w:lang w:val="en-US"/>
        </w:rPr>
        <w:t>,</w:t>
      </w:r>
      <w:r w:rsidRPr="00692DEB">
        <w:rPr>
          <w:b/>
          <w:sz w:val="24"/>
          <w:szCs w:val="24"/>
          <w:lang w:val="en-US"/>
        </w:rPr>
        <w:t xml:space="preserve"> </w:t>
      </w:r>
      <w:r>
        <w:rPr>
          <w:b/>
          <w:sz w:val="24"/>
          <w:szCs w:val="24"/>
          <w:lang w:val="en-US"/>
        </w:rPr>
        <w:t>17</w:t>
      </w:r>
      <w:r>
        <w:rPr>
          <w:b/>
          <w:sz w:val="24"/>
          <w:szCs w:val="24"/>
          <w:vertAlign w:val="superscript"/>
          <w:lang w:val="en-US"/>
        </w:rPr>
        <w:t xml:space="preserve">th </w:t>
      </w:r>
      <w:r w:rsidRPr="00692DEB">
        <w:rPr>
          <w:b/>
          <w:sz w:val="24"/>
          <w:szCs w:val="24"/>
          <w:lang w:val="en-US"/>
        </w:rPr>
        <w:t xml:space="preserve">– </w:t>
      </w:r>
      <w:r>
        <w:rPr>
          <w:b/>
          <w:sz w:val="24"/>
          <w:szCs w:val="24"/>
          <w:lang w:val="en-US"/>
        </w:rPr>
        <w:t>26</w:t>
      </w:r>
      <w:r>
        <w:rPr>
          <w:b/>
          <w:sz w:val="24"/>
          <w:szCs w:val="24"/>
          <w:vertAlign w:val="superscript"/>
          <w:lang w:val="en-US"/>
        </w:rPr>
        <w:t>th</w:t>
      </w:r>
      <w:r>
        <w:rPr>
          <w:b/>
          <w:sz w:val="24"/>
          <w:szCs w:val="24"/>
          <w:lang w:val="en-US"/>
        </w:rPr>
        <w:t xml:space="preserve"> April</w:t>
      </w:r>
      <w:r w:rsidRPr="00692DEB">
        <w:rPr>
          <w:b/>
          <w:sz w:val="24"/>
          <w:szCs w:val="24"/>
          <w:lang w:val="en-US"/>
        </w:rPr>
        <w:t xml:space="preserve"> 202</w:t>
      </w:r>
      <w:r>
        <w:rPr>
          <w:b/>
          <w:sz w:val="24"/>
          <w:szCs w:val="24"/>
          <w:lang w:val="en-US"/>
        </w:rPr>
        <w:t>3</w:t>
      </w:r>
      <w:r w:rsidRPr="00692DEB">
        <w:rPr>
          <w:b/>
          <w:sz w:val="24"/>
          <w:szCs w:val="24"/>
          <w:lang w:val="en-US"/>
        </w:rPr>
        <w:t xml:space="preserve">                             </w:t>
      </w:r>
    </w:p>
    <w:p w14:paraId="005EDA8F" w14:textId="77777777" w:rsidR="00D00627" w:rsidRPr="00692DEB" w:rsidRDefault="00D00627" w:rsidP="00D00627">
      <w:pPr>
        <w:pStyle w:val="CRCoverPage"/>
        <w:outlineLvl w:val="0"/>
        <w:rPr>
          <w:b/>
          <w:sz w:val="24"/>
          <w:lang w:val="en-US"/>
        </w:rPr>
      </w:pPr>
    </w:p>
    <w:p w14:paraId="51F35154" w14:textId="7CD715ED"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943FB">
        <w:rPr>
          <w:rFonts w:ascii="Arial" w:eastAsia="MS Mincho" w:hAnsi="Arial" w:cs="Arial"/>
          <w:b/>
          <w:bCs/>
          <w:color w:val="auto"/>
          <w:sz w:val="24"/>
          <w:lang w:eastAsia="en-US"/>
        </w:rPr>
        <w:t>7</w:t>
      </w:r>
      <w:r w:rsidRPr="000A214E">
        <w:rPr>
          <w:rFonts w:ascii="Arial" w:eastAsia="MS Mincho" w:hAnsi="Arial" w:cs="Arial"/>
          <w:b/>
          <w:bCs/>
          <w:color w:val="auto"/>
          <w:sz w:val="24"/>
          <w:lang w:eastAsia="en-US"/>
        </w:rPr>
        <w:t>.</w:t>
      </w:r>
      <w:r w:rsidR="00537A8A" w:rsidRPr="000A214E">
        <w:rPr>
          <w:rFonts w:ascii="Arial" w:eastAsia="MS Mincho" w:hAnsi="Arial" w:cs="Arial"/>
          <w:b/>
          <w:bCs/>
          <w:color w:val="auto"/>
          <w:sz w:val="24"/>
          <w:lang w:eastAsia="en-US"/>
        </w:rPr>
        <w:t>1</w:t>
      </w:r>
      <w:r w:rsidR="000A214E" w:rsidRPr="000A214E">
        <w:rPr>
          <w:rFonts w:ascii="Arial" w:eastAsia="MS Mincho" w:hAnsi="Arial" w:cs="Arial"/>
          <w:b/>
          <w:bCs/>
          <w:color w:val="auto"/>
          <w:sz w:val="24"/>
          <w:lang w:eastAsia="en-US"/>
        </w:rPr>
        <w:t>5</w:t>
      </w:r>
      <w:r w:rsidRPr="000A214E">
        <w:rPr>
          <w:rFonts w:ascii="Arial" w:eastAsia="MS Mincho" w:hAnsi="Arial" w:cs="Arial"/>
          <w:b/>
          <w:bCs/>
          <w:color w:val="auto"/>
          <w:sz w:val="24"/>
          <w:lang w:eastAsia="en-US"/>
        </w:rPr>
        <w:t>.</w:t>
      </w:r>
      <w:r w:rsidR="00855FA7">
        <w:rPr>
          <w:rFonts w:ascii="Arial" w:eastAsia="MS Mincho" w:hAnsi="Arial" w:cs="Arial"/>
          <w:b/>
          <w:bCs/>
          <w:color w:val="auto"/>
          <w:sz w:val="24"/>
          <w:lang w:eastAsia="en-US"/>
        </w:rPr>
        <w:t>2</w:t>
      </w:r>
    </w:p>
    <w:p w14:paraId="7E83D1E3"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2217FFE8" w14:textId="712D170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855FA7" w:rsidRPr="00855FA7">
        <w:rPr>
          <w:rFonts w:ascii="Arial" w:eastAsia="Times New Roman" w:hAnsi="Arial" w:cs="Arial"/>
          <w:b/>
          <w:bCs/>
          <w:color w:val="auto"/>
          <w:sz w:val="24"/>
          <w:lang w:eastAsia="en-US"/>
        </w:rPr>
        <w:t>Discussion on SL consistent LBT failure</w:t>
      </w:r>
    </w:p>
    <w:p w14:paraId="0DC1264D" w14:textId="56717060"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6C6971" w:rsidRPr="006C6971">
        <w:rPr>
          <w:rFonts w:ascii="Arial" w:eastAsia="Times New Roman" w:hAnsi="Arial" w:cs="Arial"/>
          <w:b/>
          <w:bCs/>
          <w:color w:val="auto"/>
          <w:sz w:val="24"/>
          <w:lang w:val="en-GB" w:eastAsia="en-US"/>
        </w:rPr>
        <w:t xml:space="preserve">NR_SL_enh2 </w:t>
      </w:r>
      <w:r w:rsidR="00E422E6" w:rsidRPr="006C6971">
        <w:rPr>
          <w:rFonts w:ascii="Arial" w:hAnsi="Arial" w:cs="Arial"/>
          <w:b/>
          <w:bCs/>
          <w:sz w:val="24"/>
          <w:szCs w:val="24"/>
          <w:lang w:eastAsia="en-US"/>
        </w:rPr>
        <w:t>– Release 18</w:t>
      </w:r>
    </w:p>
    <w:p w14:paraId="45E7023B"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A4D7C5B" w14:textId="77777777" w:rsidR="003972AD" w:rsidRPr="00692DEB" w:rsidRDefault="00457D35" w:rsidP="00457D35">
      <w:pPr>
        <w:pStyle w:val="Heading1"/>
        <w:rPr>
          <w:lang w:val="en-US"/>
        </w:rPr>
      </w:pPr>
      <w:r>
        <w:t xml:space="preserve">1 </w:t>
      </w:r>
      <w:r w:rsidR="00CD1FF7" w:rsidRPr="00457D35">
        <w:t>Introduction</w:t>
      </w:r>
    </w:p>
    <w:p w14:paraId="44D00407" w14:textId="1B9A4540" w:rsidR="003047C5" w:rsidRDefault="00855745" w:rsidP="00403BFA">
      <w:bookmarkStart w:id="0" w:name="_Hlk61519723"/>
      <w:r>
        <w:rPr>
          <w:lang w:eastAsia="zh-CN"/>
        </w:rPr>
        <w:t>In</w:t>
      </w:r>
      <w:r w:rsidR="00403BFA">
        <w:t xml:space="preserve"> </w:t>
      </w:r>
      <w:r w:rsidR="003F1DE1">
        <w:t xml:space="preserve">RAN2#119b [1], </w:t>
      </w:r>
      <w:r w:rsidR="00403BFA">
        <w:t>RAN2#1</w:t>
      </w:r>
      <w:r>
        <w:t>20</w:t>
      </w:r>
      <w:r w:rsidR="00403BFA">
        <w:t xml:space="preserve"> [</w:t>
      </w:r>
      <w:r w:rsidR="003F1DE1">
        <w:t>2</w:t>
      </w:r>
      <w:r w:rsidR="00403BFA">
        <w:t>]</w:t>
      </w:r>
      <w:r w:rsidR="00BC5124">
        <w:t xml:space="preserve">, </w:t>
      </w:r>
      <w:r w:rsidR="003F1DE1">
        <w:t xml:space="preserve">and </w:t>
      </w:r>
      <w:r w:rsidR="00BC5124">
        <w:t>RAN2#121 [3]</w:t>
      </w:r>
      <w:r w:rsidR="00403BFA">
        <w:t xml:space="preserve">, </w:t>
      </w:r>
      <w:r>
        <w:t xml:space="preserve">RAN2 discussed </w:t>
      </w:r>
      <w:r w:rsidR="00BC5124">
        <w:t xml:space="preserve">consistent LBT failure. </w:t>
      </w:r>
      <w:r w:rsidR="003047C5">
        <w:t xml:space="preserve">The basic conclusion can be summarized as below: </w:t>
      </w:r>
    </w:p>
    <w:p w14:paraId="3FDA3230" w14:textId="1AEDEA52" w:rsidR="003047C5" w:rsidRDefault="003047C5" w:rsidP="003047C5">
      <w:pPr>
        <w:pStyle w:val="ListParagraph"/>
        <w:numPr>
          <w:ilvl w:val="0"/>
          <w:numId w:val="34"/>
        </w:numPr>
        <w:ind w:firstLineChars="0"/>
      </w:pPr>
      <w:r>
        <w:t xml:space="preserve">SL consistent LBT failure detection </w:t>
      </w:r>
      <w:r w:rsidR="00C11C41">
        <w:t xml:space="preserve">per TX UE </w:t>
      </w:r>
      <w:r>
        <w:t xml:space="preserve">is supported. And timer/counter mechanism of NR-U is reused as baseline. But </w:t>
      </w:r>
      <w:r w:rsidR="00305882">
        <w:t>the granularity of</w:t>
      </w:r>
      <w:r>
        <w:t xml:space="preserve"> the timer/counter needs further discussion.</w:t>
      </w:r>
    </w:p>
    <w:p w14:paraId="24C026E9" w14:textId="68C0056D" w:rsidR="003047C5" w:rsidRDefault="003047C5" w:rsidP="003047C5">
      <w:pPr>
        <w:pStyle w:val="ListParagraph"/>
        <w:numPr>
          <w:ilvl w:val="0"/>
          <w:numId w:val="34"/>
        </w:numPr>
        <w:ind w:firstLineChars="0"/>
      </w:pPr>
      <w:r>
        <w:t xml:space="preserve">The granularity of LBT failure indication is per RB set. Autonomous consistent LBT recovery via resource reselection is agreed as WA. </w:t>
      </w:r>
      <w:r w:rsidR="00CA738B">
        <w:t>But its detailed procedure needs further discussion.</w:t>
      </w:r>
    </w:p>
    <w:p w14:paraId="21A605EE" w14:textId="06CA43F6" w:rsidR="003047C5" w:rsidRDefault="003047C5" w:rsidP="00403BFA">
      <w:pPr>
        <w:pStyle w:val="ListParagraph"/>
        <w:numPr>
          <w:ilvl w:val="0"/>
          <w:numId w:val="34"/>
        </w:numPr>
        <w:ind w:firstLineChars="0"/>
      </w:pPr>
      <w:r>
        <w:t xml:space="preserve">Both Mode-1 and Mode-2 UE in RRC_CONNECTED state can report </w:t>
      </w:r>
      <w:r w:rsidRPr="00187A87">
        <w:t>the SL-specific consistent LBT failure to the gNB</w:t>
      </w:r>
      <w:r>
        <w:t>. And MAC-CE is agreed as baseline</w:t>
      </w:r>
      <w:r w:rsidR="008013DE">
        <w:t xml:space="preserve"> of reporting signaling</w:t>
      </w:r>
      <w:r>
        <w:t>.</w:t>
      </w:r>
    </w:p>
    <w:p w14:paraId="4E6E8C13" w14:textId="54D35BCB" w:rsidR="00C87A6E" w:rsidRDefault="00AF0825" w:rsidP="00C87A6E">
      <w:pPr>
        <w:pStyle w:val="NO"/>
        <w:ind w:left="0" w:firstLine="0"/>
        <w:rPr>
          <w:lang w:eastAsia="zh-CN"/>
        </w:rPr>
      </w:pPr>
      <w:r>
        <w:rPr>
          <w:lang w:eastAsia="zh-CN"/>
        </w:rPr>
        <w:t xml:space="preserve">In this contribution, we </w:t>
      </w:r>
      <w:r w:rsidR="004B581F">
        <w:rPr>
          <w:lang w:eastAsia="zh-CN"/>
        </w:rPr>
        <w:t>discuss the remaining issues on SL consistent LBT failure</w:t>
      </w:r>
      <w:r w:rsidR="006E647D">
        <w:rPr>
          <w:lang w:eastAsia="zh-CN"/>
        </w:rPr>
        <w:t xml:space="preserve"> from below </w:t>
      </w:r>
      <w:r w:rsidR="00FF2CBD">
        <w:rPr>
          <w:lang w:eastAsia="zh-CN"/>
        </w:rPr>
        <w:t>4</w:t>
      </w:r>
      <w:r w:rsidR="006E647D">
        <w:rPr>
          <w:lang w:eastAsia="zh-CN"/>
        </w:rPr>
        <w:t xml:space="preserve"> aspects:</w:t>
      </w:r>
    </w:p>
    <w:p w14:paraId="1744A724" w14:textId="521330A4" w:rsidR="006E647D" w:rsidRDefault="006E647D" w:rsidP="006E647D">
      <w:pPr>
        <w:pStyle w:val="ListParagraph"/>
        <w:numPr>
          <w:ilvl w:val="0"/>
          <w:numId w:val="33"/>
        </w:numPr>
        <w:ind w:firstLineChars="0"/>
      </w:pPr>
      <w:r>
        <w:t xml:space="preserve">Counter/timer handling </w:t>
      </w:r>
    </w:p>
    <w:p w14:paraId="4016A72E" w14:textId="223CAF54" w:rsidR="00292DBF" w:rsidRDefault="00AE0CF6" w:rsidP="006E647D">
      <w:pPr>
        <w:pStyle w:val="ListParagraph"/>
        <w:numPr>
          <w:ilvl w:val="0"/>
          <w:numId w:val="33"/>
        </w:numPr>
        <w:ind w:firstLineChars="0"/>
      </w:pPr>
      <w:r>
        <w:t>Which</w:t>
      </w:r>
      <w:r w:rsidR="00292DBF">
        <w:t xml:space="preserve"> SL transmissions can result in consistent LBT failure </w:t>
      </w:r>
    </w:p>
    <w:p w14:paraId="3FCCD6E3" w14:textId="29649246" w:rsidR="006E647D" w:rsidRDefault="006E647D" w:rsidP="006E647D">
      <w:pPr>
        <w:pStyle w:val="ListParagraph"/>
        <w:numPr>
          <w:ilvl w:val="0"/>
          <w:numId w:val="33"/>
        </w:numPr>
        <w:ind w:firstLineChars="0"/>
      </w:pPr>
      <w:r>
        <w:t>Mechanism of SL</w:t>
      </w:r>
      <w:r w:rsidRPr="00187A87">
        <w:t xml:space="preserve"> consistent LBT failure recovery</w:t>
      </w:r>
    </w:p>
    <w:p w14:paraId="3C5433BE" w14:textId="72E9C104" w:rsidR="006E647D" w:rsidRPr="00B31CC8" w:rsidRDefault="006E647D" w:rsidP="006E647D">
      <w:pPr>
        <w:pStyle w:val="ListParagraph"/>
        <w:numPr>
          <w:ilvl w:val="0"/>
          <w:numId w:val="33"/>
        </w:numPr>
        <w:spacing w:after="400"/>
        <w:ind w:firstLineChars="0"/>
      </w:pPr>
      <w:r>
        <w:t xml:space="preserve">Signaling of SL consistent LBT failure information </w:t>
      </w:r>
    </w:p>
    <w:p w14:paraId="2D18D2DC" w14:textId="56EB465B" w:rsidR="00D53774" w:rsidRDefault="00B5750C" w:rsidP="00C87A6E">
      <w:pPr>
        <w:pStyle w:val="Heading1"/>
        <w:rPr>
          <w:lang w:val="en-US"/>
        </w:rPr>
      </w:pPr>
      <w:r>
        <w:rPr>
          <w:lang w:val="en-US"/>
        </w:rPr>
        <w:t xml:space="preserve">2 </w:t>
      </w:r>
      <w:r w:rsidRPr="00692DEB">
        <w:rPr>
          <w:lang w:val="en-US"/>
        </w:rPr>
        <w:t xml:space="preserve">Discussion </w:t>
      </w:r>
    </w:p>
    <w:p w14:paraId="6FEB9625" w14:textId="7B63F938" w:rsidR="00CD28EB" w:rsidRPr="005001D8" w:rsidRDefault="00CD28EB" w:rsidP="00CD28EB">
      <w:pPr>
        <w:pStyle w:val="Heading2"/>
        <w:rPr>
          <w:lang w:val="en-US"/>
        </w:rPr>
      </w:pPr>
      <w:r>
        <w:t>2.</w:t>
      </w:r>
      <w:r w:rsidR="000A7D65">
        <w:t>1</w:t>
      </w:r>
      <w:r w:rsidR="00915265">
        <w:t xml:space="preserve"> </w:t>
      </w:r>
      <w:r w:rsidR="006E647D">
        <w:t>Counter/timer handling</w:t>
      </w:r>
    </w:p>
    <w:p w14:paraId="75093574" w14:textId="2905C40E" w:rsidR="00454213" w:rsidRDefault="00AD4693" w:rsidP="00454213">
      <w:r>
        <w:t xml:space="preserve">In </w:t>
      </w:r>
      <w:r w:rsidR="00343FC7">
        <w:t>RAN2#119b-e [</w:t>
      </w:r>
      <w:r w:rsidR="00454213">
        <w:t>1</w:t>
      </w:r>
      <w:r w:rsidR="00343FC7">
        <w:t>]</w:t>
      </w:r>
      <w:r w:rsidR="00217084">
        <w:t xml:space="preserve">, </w:t>
      </w:r>
      <w:r w:rsidR="00454213">
        <w:t>RAN2 agreed to reuse counter/timer mechanism of NR-U:</w:t>
      </w:r>
    </w:p>
    <w:p w14:paraId="5744D657" w14:textId="5AFA8F36" w:rsidR="00454213" w:rsidRPr="005F1AFD" w:rsidRDefault="00454213" w:rsidP="00454213">
      <w:pPr>
        <w:pBdr>
          <w:top w:val="single" w:sz="4" w:space="1" w:color="auto"/>
          <w:left w:val="single" w:sz="4" w:space="4" w:color="auto"/>
          <w:bottom w:val="single" w:sz="4" w:space="1" w:color="auto"/>
          <w:right w:val="single" w:sz="4" w:space="4" w:color="auto"/>
        </w:pBdr>
        <w:tabs>
          <w:tab w:val="left" w:pos="1622"/>
        </w:tabs>
        <w:ind w:left="363" w:hanging="363"/>
      </w:pPr>
      <w:r w:rsidRPr="005F1AFD">
        <w:t>Agreement</w:t>
      </w:r>
      <w:r>
        <w:t>s on timer/counter mechanism in RAN2#119b:</w:t>
      </w:r>
    </w:p>
    <w:p w14:paraId="06DFB72D" w14:textId="77777777" w:rsidR="00454213" w:rsidRDefault="00454213" w:rsidP="00454213">
      <w:pPr>
        <w:pBdr>
          <w:top w:val="single" w:sz="4" w:space="1" w:color="auto"/>
          <w:left w:val="single" w:sz="4" w:space="4" w:color="auto"/>
          <w:bottom w:val="single" w:sz="4" w:space="1" w:color="auto"/>
          <w:right w:val="single" w:sz="4" w:space="4" w:color="auto"/>
        </w:pBdr>
        <w:tabs>
          <w:tab w:val="left" w:pos="1622"/>
        </w:tabs>
        <w:ind w:left="363" w:hanging="363"/>
      </w:pPr>
      <w:r>
        <w:t>1:</w:t>
      </w:r>
      <w:r>
        <w:tab/>
      </w:r>
      <w:r w:rsidRPr="00D125F1">
        <w:t>As</w:t>
      </w:r>
      <w:r>
        <w:t xml:space="preserve"> the general principle, reuse the consistent LBT failure detection procedure in NR-U as the baseline for SL-specific consistent LBT failure detection in SL-U.</w:t>
      </w:r>
    </w:p>
    <w:p w14:paraId="4F82FE95" w14:textId="77777777" w:rsidR="00454213" w:rsidRDefault="00454213" w:rsidP="00454213">
      <w:pPr>
        <w:pBdr>
          <w:top w:val="single" w:sz="4" w:space="1" w:color="auto"/>
          <w:left w:val="single" w:sz="4" w:space="4" w:color="auto"/>
          <w:bottom w:val="single" w:sz="4" w:space="1" w:color="auto"/>
          <w:right w:val="single" w:sz="4" w:space="4" w:color="auto"/>
        </w:pBdr>
        <w:tabs>
          <w:tab w:val="left" w:pos="1622"/>
        </w:tabs>
        <w:ind w:left="363" w:hanging="363"/>
      </w:pPr>
      <w:r>
        <w:t>2:</w:t>
      </w:r>
      <w:r>
        <w:tab/>
      </w:r>
      <w:r w:rsidRPr="00D125F1">
        <w:t>As in</w:t>
      </w:r>
      <w:r>
        <w:t xml:space="preserve"> NR-U, introduce the following parameters and variables for the SL-specific consistent LBT failure detection in SL-U as the baseline:</w:t>
      </w:r>
    </w:p>
    <w:p w14:paraId="6F6D6DAC" w14:textId="77777777" w:rsidR="00454213" w:rsidRDefault="00454213" w:rsidP="00454213">
      <w:pPr>
        <w:pBdr>
          <w:top w:val="single" w:sz="4" w:space="1" w:color="auto"/>
          <w:left w:val="single" w:sz="4" w:space="4" w:color="auto"/>
          <w:bottom w:val="single" w:sz="4" w:space="1" w:color="auto"/>
          <w:right w:val="single" w:sz="4" w:space="4" w:color="auto"/>
        </w:pBdr>
        <w:tabs>
          <w:tab w:val="left" w:pos="1622"/>
        </w:tabs>
        <w:ind w:left="363" w:hanging="363"/>
      </w:pPr>
      <w:r>
        <w:tab/>
        <w:t>- An SL-specific LBT failure indication counter (e.g. SL_LBT_COUNTER);</w:t>
      </w:r>
    </w:p>
    <w:p w14:paraId="54154DA1" w14:textId="77777777" w:rsidR="00454213" w:rsidRDefault="00454213" w:rsidP="00454213">
      <w:pPr>
        <w:pBdr>
          <w:top w:val="single" w:sz="4" w:space="1" w:color="auto"/>
          <w:left w:val="single" w:sz="4" w:space="4" w:color="auto"/>
          <w:bottom w:val="single" w:sz="4" w:space="1" w:color="auto"/>
          <w:right w:val="single" w:sz="4" w:space="4" w:color="auto"/>
        </w:pBdr>
        <w:tabs>
          <w:tab w:val="left" w:pos="1622"/>
        </w:tabs>
        <w:ind w:left="363" w:hanging="363"/>
      </w:pPr>
      <w:r>
        <w:tab/>
        <w:t>- An SL-specific maximum LBT failure instance count threshold (e.g. sl-LBT-FailureInstanceMaxCount);</w:t>
      </w:r>
    </w:p>
    <w:p w14:paraId="504FF3ED" w14:textId="77777777" w:rsidR="00454213" w:rsidRDefault="00454213" w:rsidP="00454213">
      <w:pPr>
        <w:pBdr>
          <w:top w:val="single" w:sz="4" w:space="1" w:color="auto"/>
          <w:left w:val="single" w:sz="4" w:space="4" w:color="auto"/>
          <w:bottom w:val="single" w:sz="4" w:space="1" w:color="auto"/>
          <w:right w:val="single" w:sz="4" w:space="4" w:color="auto"/>
        </w:pBdr>
        <w:tabs>
          <w:tab w:val="left" w:pos="1622"/>
        </w:tabs>
        <w:ind w:left="363" w:hanging="363"/>
      </w:pPr>
      <w:r>
        <w:tab/>
        <w:t>- An SL-specific LBT failure detection timer (e.g. sl-LBT-FailureDetectionTimer).</w:t>
      </w:r>
    </w:p>
    <w:p w14:paraId="264DAE28" w14:textId="77777777" w:rsidR="00454213" w:rsidRDefault="00454213" w:rsidP="00454213">
      <w:pPr>
        <w:pBdr>
          <w:top w:val="single" w:sz="4" w:space="1" w:color="auto"/>
          <w:left w:val="single" w:sz="4" w:space="4" w:color="auto"/>
          <w:bottom w:val="single" w:sz="4" w:space="1" w:color="auto"/>
          <w:right w:val="single" w:sz="4" w:space="4" w:color="auto"/>
        </w:pBdr>
        <w:tabs>
          <w:tab w:val="left" w:pos="1622"/>
        </w:tabs>
        <w:ind w:left="363" w:hanging="363"/>
      </w:pPr>
      <w:r>
        <w:t>3:</w:t>
      </w:r>
      <w:r>
        <w:tab/>
      </w:r>
      <w:r w:rsidRPr="00D125F1">
        <w:t>Reuse the following MAC behaviors on TIMER/COUNTER handling in NR-U for SL-specific consistent</w:t>
      </w:r>
      <w:r>
        <w:t xml:space="preserve"> LBT failure detection procedure in SL-U as the baseline:</w:t>
      </w:r>
    </w:p>
    <w:p w14:paraId="0D1EECF5" w14:textId="77777777" w:rsidR="00454213" w:rsidRDefault="00454213" w:rsidP="00454213">
      <w:pPr>
        <w:pBdr>
          <w:top w:val="single" w:sz="4" w:space="1" w:color="auto"/>
          <w:left w:val="single" w:sz="4" w:space="4" w:color="auto"/>
          <w:bottom w:val="single" w:sz="4" w:space="1" w:color="auto"/>
          <w:right w:val="single" w:sz="4" w:space="4" w:color="auto"/>
        </w:pBdr>
        <w:tabs>
          <w:tab w:val="left" w:pos="1622"/>
        </w:tabs>
        <w:ind w:left="363" w:hanging="363"/>
      </w:pPr>
      <w:r>
        <w:lastRenderedPageBreak/>
        <w:tab/>
        <w:t>- As in NR-U, if an SL-specific LBT failure indication is received from the lower layer, the SL-specific LBT failure indication counter (e.g. SL_LBT_COUNTER) is incremented by one.</w:t>
      </w:r>
    </w:p>
    <w:p w14:paraId="76751DDC" w14:textId="77777777" w:rsidR="00454213" w:rsidRDefault="00454213" w:rsidP="00454213">
      <w:pPr>
        <w:pBdr>
          <w:top w:val="single" w:sz="4" w:space="1" w:color="auto"/>
          <w:left w:val="single" w:sz="4" w:space="4" w:color="auto"/>
          <w:bottom w:val="single" w:sz="4" w:space="1" w:color="auto"/>
          <w:right w:val="single" w:sz="4" w:space="4" w:color="auto"/>
        </w:pBdr>
        <w:tabs>
          <w:tab w:val="left" w:pos="1622"/>
        </w:tabs>
        <w:ind w:left="363" w:hanging="363"/>
      </w:pPr>
      <w:r>
        <w:tab/>
        <w:t>- As in NR-U, if an SL-specific LBT failure indication is received from the lower layer, start or restart the SL-specific LBT failure detection timer (e.g. sl-LBT-FailureDetectionTimer)</w:t>
      </w:r>
    </w:p>
    <w:p w14:paraId="06077D3B" w14:textId="77777777" w:rsidR="00454213" w:rsidRDefault="00454213" w:rsidP="00454213">
      <w:pPr>
        <w:pBdr>
          <w:top w:val="single" w:sz="4" w:space="1" w:color="auto"/>
          <w:left w:val="single" w:sz="4" w:space="4" w:color="auto"/>
          <w:bottom w:val="single" w:sz="4" w:space="1" w:color="auto"/>
          <w:right w:val="single" w:sz="4" w:space="4" w:color="auto"/>
        </w:pBdr>
        <w:tabs>
          <w:tab w:val="left" w:pos="1622"/>
        </w:tabs>
        <w:ind w:left="363" w:hanging="363"/>
      </w:pPr>
      <w:r>
        <w:tab/>
        <w:t>- As in NR-U, if the SL-specific LBT failure indication counter value is equal to or larger than the SL-specific maximum LBT failure instance count threshold (e.g. sl-LBT-FailureInstanceMaxCount), consistent LBT failure is triggered/declared by the MAC entity.</w:t>
      </w:r>
    </w:p>
    <w:p w14:paraId="685C0118" w14:textId="77777777" w:rsidR="00454213" w:rsidRDefault="00454213" w:rsidP="00454213">
      <w:pPr>
        <w:pBdr>
          <w:top w:val="single" w:sz="4" w:space="1" w:color="auto"/>
          <w:left w:val="single" w:sz="4" w:space="4" w:color="auto"/>
          <w:bottom w:val="single" w:sz="4" w:space="1" w:color="auto"/>
          <w:right w:val="single" w:sz="4" w:space="4" w:color="auto"/>
        </w:pBdr>
        <w:tabs>
          <w:tab w:val="left" w:pos="1622"/>
        </w:tabs>
        <w:ind w:left="363" w:hanging="363"/>
      </w:pPr>
      <w:r>
        <w:tab/>
        <w:t>- As in NR-U, if the SL-specific LBT failure detection timer (e.g. sl-LBT-FailureDetectionTimer) expires, the SL-specific LBT failure indication counter (e.g. SL_LBT_COUNTER) is reset to 0.</w:t>
      </w:r>
    </w:p>
    <w:p w14:paraId="2CA2EC8E" w14:textId="77777777" w:rsidR="00454213" w:rsidRDefault="00454213" w:rsidP="00454213">
      <w:pPr>
        <w:pBdr>
          <w:top w:val="single" w:sz="4" w:space="1" w:color="auto"/>
          <w:left w:val="single" w:sz="4" w:space="4" w:color="auto"/>
          <w:bottom w:val="single" w:sz="4" w:space="1" w:color="auto"/>
          <w:right w:val="single" w:sz="4" w:space="4" w:color="auto"/>
        </w:pBdr>
        <w:tabs>
          <w:tab w:val="left" w:pos="1622"/>
        </w:tabs>
        <w:ind w:left="363" w:hanging="363"/>
      </w:pPr>
      <w:r>
        <w:tab/>
        <w:t>- As in NR-U, if the maximum LBT failure instance count threshold (e.g. sl-LBT-FailureInstanceMaxCount) or SL-specific LBT failure detection timer (e.g. sl-LBT-FailureDetectionTimer) is reconfigured, SL-specific LBT failure indication counter (e.g. SL_LBT_COUNTER) is reset to 0.</w:t>
      </w:r>
    </w:p>
    <w:p w14:paraId="4A88226A" w14:textId="5A318A5B" w:rsidR="00FB7ABC" w:rsidRDefault="00D92468" w:rsidP="008B0824">
      <w:pPr>
        <w:spacing w:after="300"/>
        <w:rPr>
          <w:iCs/>
          <w:lang w:eastAsia="ko-KR"/>
        </w:rPr>
      </w:pPr>
      <w:r>
        <w:rPr>
          <w:noProof/>
        </w:rPr>
        <mc:AlternateContent>
          <mc:Choice Requires="wps">
            <w:drawing>
              <wp:anchor distT="0" distB="0" distL="114300" distR="114300" simplePos="0" relativeHeight="251659264" behindDoc="0" locked="0" layoutInCell="1" allowOverlap="1" wp14:anchorId="5CBA732E" wp14:editId="0C1538BA">
                <wp:simplePos x="0" y="0"/>
                <wp:positionH relativeFrom="column">
                  <wp:posOffset>-47625</wp:posOffset>
                </wp:positionH>
                <wp:positionV relativeFrom="paragraph">
                  <wp:posOffset>870178</wp:posOffset>
                </wp:positionV>
                <wp:extent cx="6246495" cy="5237480"/>
                <wp:effectExtent l="0" t="0" r="14605" b="7620"/>
                <wp:wrapTopAndBottom/>
                <wp:docPr id="1" name="Text Box 1"/>
                <wp:cNvGraphicFramePr/>
                <a:graphic xmlns:a="http://schemas.openxmlformats.org/drawingml/2006/main">
                  <a:graphicData uri="http://schemas.microsoft.com/office/word/2010/wordprocessingShape">
                    <wps:wsp>
                      <wps:cNvSpPr txBox="1"/>
                      <wps:spPr>
                        <a:xfrm>
                          <a:off x="0" y="0"/>
                          <a:ext cx="6246495" cy="5237480"/>
                        </a:xfrm>
                        <a:prstGeom prst="rect">
                          <a:avLst/>
                        </a:prstGeom>
                        <a:solidFill>
                          <a:schemeClr val="lt1"/>
                        </a:solidFill>
                        <a:ln w="6350">
                          <a:solidFill>
                            <a:prstClr val="black"/>
                          </a:solidFill>
                        </a:ln>
                      </wps:spPr>
                      <wps:txbx>
                        <w:txbxContent>
                          <w:p w14:paraId="377B2497" w14:textId="77777777" w:rsidR="00D92468" w:rsidRPr="00262EBE" w:rsidRDefault="00D92468" w:rsidP="00D92468">
                            <w:pPr>
                              <w:rPr>
                                <w:lang w:eastAsia="ko-KR"/>
                              </w:rPr>
                            </w:pPr>
                            <w:r w:rsidRPr="00262EBE">
                              <w:rPr>
                                <w:lang w:eastAsia="ko-KR"/>
                              </w:rPr>
                              <w:t>The following UE variable is used for the consistent LBT failure detection procedure:</w:t>
                            </w:r>
                          </w:p>
                          <w:p w14:paraId="0A37831F" w14:textId="77777777" w:rsidR="00D92468" w:rsidRPr="00262EBE" w:rsidRDefault="00D92468" w:rsidP="00D92468">
                            <w:pPr>
                              <w:pStyle w:val="B1"/>
                              <w:rPr>
                                <w:lang w:eastAsia="ko-KR"/>
                              </w:rPr>
                            </w:pPr>
                            <w:r w:rsidRPr="00262EBE">
                              <w:rPr>
                                <w:lang w:eastAsia="ko-KR"/>
                              </w:rPr>
                              <w:t>-</w:t>
                            </w:r>
                            <w:r w:rsidRPr="00262EBE">
                              <w:rPr>
                                <w:lang w:eastAsia="ko-KR"/>
                              </w:rPr>
                              <w:tab/>
                            </w:r>
                            <w:r w:rsidRPr="00D92468">
                              <w:rPr>
                                <w:i/>
                                <w:highlight w:val="yellow"/>
                                <w:lang w:eastAsia="ko-KR"/>
                              </w:rPr>
                              <w:t>LBT_COUNTER</w:t>
                            </w:r>
                            <w:r w:rsidRPr="00D92468">
                              <w:rPr>
                                <w:iCs/>
                                <w:highlight w:val="yellow"/>
                                <w:lang w:eastAsia="ko-KR"/>
                              </w:rPr>
                              <w:t xml:space="preserve"> (per Serving Cell)</w:t>
                            </w:r>
                            <w:r w:rsidRPr="00262EBE">
                              <w:rPr>
                                <w:lang w:eastAsia="ko-KR"/>
                              </w:rPr>
                              <w:t>: counter for LBT failure indication which is initially set to 0.</w:t>
                            </w:r>
                          </w:p>
                          <w:p w14:paraId="0EADF85C" w14:textId="77777777" w:rsidR="00D92468" w:rsidRPr="00262EBE" w:rsidRDefault="00D92468" w:rsidP="00D92468">
                            <w:pPr>
                              <w:rPr>
                                <w:lang w:eastAsia="ko-KR"/>
                              </w:rPr>
                            </w:pPr>
                            <w:r w:rsidRPr="00D92468">
                              <w:rPr>
                                <w:highlight w:val="yellow"/>
                                <w:lang w:eastAsia="ko-KR"/>
                              </w:rPr>
                              <w:t xml:space="preserve">For each activated Serving Cell configured with </w:t>
                            </w:r>
                            <w:r w:rsidRPr="00D92468">
                              <w:rPr>
                                <w:i/>
                                <w:highlight w:val="yellow"/>
                                <w:lang w:eastAsia="ko-KR"/>
                              </w:rPr>
                              <w:t>lbt-FailureRecoveryConfig</w:t>
                            </w:r>
                            <w:r w:rsidRPr="00262EBE">
                              <w:rPr>
                                <w:lang w:eastAsia="ko-KR"/>
                              </w:rPr>
                              <w:t>, the MAC entity shall:</w:t>
                            </w:r>
                          </w:p>
                          <w:p w14:paraId="431D8876" w14:textId="77777777" w:rsidR="00D92468" w:rsidRPr="00262EBE" w:rsidRDefault="00D92468" w:rsidP="00D92468">
                            <w:pPr>
                              <w:pStyle w:val="B1"/>
                              <w:rPr>
                                <w:lang w:eastAsia="ko-KR"/>
                              </w:rPr>
                            </w:pPr>
                            <w:r w:rsidRPr="00262EBE">
                              <w:rPr>
                                <w:lang w:eastAsia="ko-KR"/>
                              </w:rPr>
                              <w:t>1&gt;</w:t>
                            </w:r>
                            <w:r w:rsidRPr="00262EBE">
                              <w:rPr>
                                <w:lang w:eastAsia="ko-KR"/>
                              </w:rPr>
                              <w:tab/>
                              <w:t>if LBT failure indication has been received from lower layers:</w:t>
                            </w:r>
                          </w:p>
                          <w:p w14:paraId="5F08E2B1" w14:textId="77777777" w:rsidR="00D92468" w:rsidRPr="00262EBE" w:rsidRDefault="00D92468" w:rsidP="00D92468">
                            <w:pPr>
                              <w:pStyle w:val="B2"/>
                              <w:rPr>
                                <w:lang w:eastAsia="ko-KR"/>
                              </w:rPr>
                            </w:pPr>
                            <w:r w:rsidRPr="00262EBE">
                              <w:rPr>
                                <w:lang w:eastAsia="ko-KR"/>
                              </w:rPr>
                              <w:t>2&gt;</w:t>
                            </w:r>
                            <w:r w:rsidRPr="00262EBE">
                              <w:rPr>
                                <w:lang w:eastAsia="ko-KR"/>
                              </w:rPr>
                              <w:tab/>
                              <w:t xml:space="preserve">start or restart the </w:t>
                            </w:r>
                            <w:r w:rsidRPr="00262EBE">
                              <w:rPr>
                                <w:i/>
                                <w:lang w:eastAsia="ko-KR"/>
                              </w:rPr>
                              <w:t>lbt-FailureDetectionTimer</w:t>
                            </w:r>
                            <w:r w:rsidRPr="00262EBE">
                              <w:rPr>
                                <w:lang w:eastAsia="ko-KR"/>
                              </w:rPr>
                              <w:t>;</w:t>
                            </w:r>
                          </w:p>
                          <w:p w14:paraId="72ED999B" w14:textId="77777777" w:rsidR="00D92468" w:rsidRPr="00262EBE" w:rsidRDefault="00D92468" w:rsidP="00D92468">
                            <w:pPr>
                              <w:pStyle w:val="B2"/>
                              <w:rPr>
                                <w:lang w:eastAsia="ko-KR"/>
                              </w:rPr>
                            </w:pPr>
                            <w:r w:rsidRPr="00262EBE">
                              <w:rPr>
                                <w:lang w:eastAsia="ko-KR"/>
                              </w:rPr>
                              <w:t>2&gt;</w:t>
                            </w:r>
                            <w:r w:rsidRPr="00262EBE">
                              <w:rPr>
                                <w:lang w:eastAsia="ko-KR"/>
                              </w:rPr>
                              <w:tab/>
                              <w:t xml:space="preserve">increment </w:t>
                            </w:r>
                            <w:r w:rsidRPr="00262EBE">
                              <w:rPr>
                                <w:i/>
                                <w:lang w:eastAsia="ko-KR"/>
                              </w:rPr>
                              <w:t>LBT_COUNTER</w:t>
                            </w:r>
                            <w:r w:rsidRPr="00262EBE">
                              <w:rPr>
                                <w:lang w:eastAsia="ko-KR"/>
                              </w:rPr>
                              <w:t xml:space="preserve"> by 1;</w:t>
                            </w:r>
                          </w:p>
                          <w:p w14:paraId="202AD26F" w14:textId="77777777" w:rsidR="00D92468" w:rsidRPr="00262EBE" w:rsidRDefault="00D92468" w:rsidP="00D92468">
                            <w:pPr>
                              <w:pStyle w:val="B2"/>
                              <w:rPr>
                                <w:lang w:eastAsia="ko-KR"/>
                              </w:rPr>
                            </w:pPr>
                            <w:r w:rsidRPr="00262EBE">
                              <w:rPr>
                                <w:lang w:eastAsia="ko-KR"/>
                              </w:rPr>
                              <w:t>2&gt;</w:t>
                            </w:r>
                            <w:r w:rsidRPr="00262EBE">
                              <w:rPr>
                                <w:lang w:eastAsia="ko-KR"/>
                              </w:rPr>
                              <w:tab/>
                              <w:t xml:space="preserve">if </w:t>
                            </w:r>
                            <w:r w:rsidRPr="00262EBE">
                              <w:rPr>
                                <w:i/>
                                <w:lang w:eastAsia="ko-KR"/>
                              </w:rPr>
                              <w:t>LBT_COUNTER</w:t>
                            </w:r>
                            <w:r w:rsidRPr="00262EBE">
                              <w:rPr>
                                <w:lang w:eastAsia="ko-KR"/>
                              </w:rPr>
                              <w:t xml:space="preserve"> &gt;= </w:t>
                            </w:r>
                            <w:r w:rsidRPr="00262EBE">
                              <w:rPr>
                                <w:i/>
                                <w:lang w:eastAsia="ko-KR"/>
                              </w:rPr>
                              <w:t>lbt-FailureInstanceMaxCount</w:t>
                            </w:r>
                            <w:r w:rsidRPr="00262EBE">
                              <w:rPr>
                                <w:lang w:eastAsia="ko-KR"/>
                              </w:rPr>
                              <w:t>:</w:t>
                            </w:r>
                          </w:p>
                          <w:p w14:paraId="25D7C15F" w14:textId="77777777" w:rsidR="00D92468" w:rsidRPr="00262EBE" w:rsidRDefault="00D92468" w:rsidP="00D92468">
                            <w:pPr>
                              <w:pStyle w:val="B3"/>
                              <w:rPr>
                                <w:lang w:eastAsia="ko-KR"/>
                              </w:rPr>
                            </w:pPr>
                            <w:r w:rsidRPr="00262EBE">
                              <w:rPr>
                                <w:lang w:eastAsia="ko-KR"/>
                              </w:rPr>
                              <w:t>3&gt;</w:t>
                            </w:r>
                            <w:r w:rsidRPr="00262EBE">
                              <w:rPr>
                                <w:lang w:eastAsia="ko-KR"/>
                              </w:rPr>
                              <w:tab/>
                              <w:t>trigger consistent LBT failure for the active UL BWP in this Serving Cell;</w:t>
                            </w:r>
                          </w:p>
                          <w:p w14:paraId="61221334" w14:textId="77777777" w:rsidR="00D92468" w:rsidRPr="00262EBE" w:rsidRDefault="00D92468" w:rsidP="00D92468">
                            <w:pPr>
                              <w:pStyle w:val="B3"/>
                              <w:rPr>
                                <w:lang w:eastAsia="ko-KR"/>
                              </w:rPr>
                            </w:pPr>
                            <w:r w:rsidRPr="00262EBE">
                              <w:rPr>
                                <w:lang w:eastAsia="ko-KR"/>
                              </w:rPr>
                              <w:t>3&gt;</w:t>
                            </w:r>
                            <w:r w:rsidRPr="00262EBE">
                              <w:rPr>
                                <w:lang w:eastAsia="ko-KR"/>
                              </w:rPr>
                              <w:tab/>
                              <w:t xml:space="preserve">if this Serving Cell is </w:t>
                            </w:r>
                            <w:bookmarkStart w:id="1" w:name="_Hlk26362676"/>
                            <w:r w:rsidRPr="00262EBE">
                              <w:rPr>
                                <w:lang w:eastAsia="ko-KR"/>
                              </w:rPr>
                              <w:t>the SpCell:</w:t>
                            </w:r>
                          </w:p>
                          <w:p w14:paraId="7347ACD8" w14:textId="77777777" w:rsidR="00D92468" w:rsidRPr="00262EBE" w:rsidRDefault="00D92468" w:rsidP="00D92468">
                            <w:pPr>
                              <w:pStyle w:val="B4"/>
                              <w:rPr>
                                <w:lang w:eastAsia="ko-KR"/>
                              </w:rPr>
                            </w:pPr>
                            <w:r w:rsidRPr="00262EBE">
                              <w:rPr>
                                <w:lang w:eastAsia="ko-KR"/>
                              </w:rPr>
                              <w:t>4&gt;</w:t>
                            </w:r>
                            <w:r w:rsidRPr="00262EBE">
                              <w:rPr>
                                <w:lang w:eastAsia="ko-KR"/>
                              </w:rPr>
                              <w:tab/>
                              <w:t>if consistent LBT failure has been triggered in all UL BWPs configured with PRACH occasions on same carrier in this Serving Cell:</w:t>
                            </w:r>
                          </w:p>
                          <w:p w14:paraId="1FBEDD72" w14:textId="77777777" w:rsidR="00D92468" w:rsidRPr="00262EBE" w:rsidRDefault="00D92468" w:rsidP="00D92468">
                            <w:pPr>
                              <w:pStyle w:val="B5"/>
                              <w:rPr>
                                <w:lang w:eastAsia="ko-KR"/>
                              </w:rPr>
                            </w:pPr>
                            <w:r w:rsidRPr="00262EBE">
                              <w:rPr>
                                <w:lang w:eastAsia="ko-KR"/>
                              </w:rPr>
                              <w:t>5&gt;</w:t>
                            </w:r>
                            <w:r w:rsidRPr="00262EBE">
                              <w:rPr>
                                <w:lang w:eastAsia="ko-KR"/>
                              </w:rPr>
                              <w:tab/>
                            </w:r>
                            <w:r w:rsidRPr="00262EBE">
                              <w:t>indicate consistent LBT failure to upper layers.</w:t>
                            </w:r>
                          </w:p>
                          <w:p w14:paraId="7842255E" w14:textId="77777777" w:rsidR="00D92468" w:rsidRPr="00262EBE" w:rsidRDefault="00D92468" w:rsidP="00D92468">
                            <w:pPr>
                              <w:pStyle w:val="B4"/>
                              <w:rPr>
                                <w:lang w:eastAsia="ko-KR"/>
                              </w:rPr>
                            </w:pPr>
                            <w:r w:rsidRPr="00262EBE">
                              <w:rPr>
                                <w:lang w:eastAsia="ko-KR"/>
                              </w:rPr>
                              <w:t>4&gt;</w:t>
                            </w:r>
                            <w:r w:rsidRPr="00262EBE">
                              <w:rPr>
                                <w:lang w:eastAsia="ko-KR"/>
                              </w:rPr>
                              <w:tab/>
                              <w:t>else:</w:t>
                            </w:r>
                          </w:p>
                          <w:p w14:paraId="1CA087E1" w14:textId="77777777" w:rsidR="00D92468" w:rsidRPr="00262EBE" w:rsidRDefault="00D92468" w:rsidP="00D92468">
                            <w:pPr>
                              <w:pStyle w:val="B5"/>
                              <w:rPr>
                                <w:lang w:eastAsia="ko-KR"/>
                              </w:rPr>
                            </w:pPr>
                            <w:bookmarkStart w:id="2" w:name="_Hlk34157513"/>
                            <w:r w:rsidRPr="00262EBE">
                              <w:rPr>
                                <w:lang w:eastAsia="ko-KR"/>
                              </w:rPr>
                              <w:t>5&gt;</w:t>
                            </w:r>
                            <w:r w:rsidRPr="00262EBE">
                              <w:rPr>
                                <w:lang w:eastAsia="ko-KR"/>
                              </w:rPr>
                              <w:tab/>
                              <w:t>stop any ongoing Random Access procedure in this Serving Cell;</w:t>
                            </w:r>
                          </w:p>
                          <w:bookmarkEnd w:id="2"/>
                          <w:p w14:paraId="5589789C" w14:textId="77777777" w:rsidR="00D92468" w:rsidRPr="00262EBE" w:rsidRDefault="00D92468" w:rsidP="00D92468">
                            <w:pPr>
                              <w:pStyle w:val="B5"/>
                              <w:rPr>
                                <w:lang w:eastAsia="ko-KR"/>
                              </w:rPr>
                            </w:pPr>
                            <w:r w:rsidRPr="00262EBE">
                              <w:rPr>
                                <w:lang w:eastAsia="ko-KR"/>
                              </w:rPr>
                              <w:t>5&gt;</w:t>
                            </w:r>
                            <w:r w:rsidRPr="00262EBE">
                              <w:rPr>
                                <w:lang w:eastAsia="ko-KR"/>
                              </w:rPr>
                              <w:tab/>
                              <w:t>switch the active UL BWP to an UL BWP, on same carrier in this Serving Cell, configured with PRACH occasion and for which consistent LBT failure has not been triggered;</w:t>
                            </w:r>
                          </w:p>
                          <w:p w14:paraId="15E4E984" w14:textId="77777777" w:rsidR="00D92468" w:rsidRPr="00262EBE" w:rsidRDefault="00D92468" w:rsidP="00D92468">
                            <w:pPr>
                              <w:pStyle w:val="B5"/>
                              <w:rPr>
                                <w:lang w:eastAsia="ko-KR"/>
                              </w:rPr>
                            </w:pPr>
                            <w:r w:rsidRPr="00262EBE">
                              <w:rPr>
                                <w:lang w:eastAsia="ko-KR"/>
                              </w:rPr>
                              <w:t>5&gt;</w:t>
                            </w:r>
                            <w:r w:rsidRPr="00262EBE">
                              <w:rPr>
                                <w:lang w:eastAsia="ko-KR"/>
                              </w:rPr>
                              <w:tab/>
                              <w:t>initiate a Random Access Procedure (as specified in clause 5.1.1)</w:t>
                            </w:r>
                            <w:r w:rsidRPr="00262EBE">
                              <w:t>.</w:t>
                            </w:r>
                          </w:p>
                          <w:bookmarkEnd w:id="1"/>
                          <w:p w14:paraId="09DF3590" w14:textId="77777777" w:rsidR="00D92468" w:rsidRPr="006064FB" w:rsidRDefault="00D92468" w:rsidP="00D92468">
                            <w:pPr>
                              <w:pStyle w:val="B1"/>
                              <w:rPr>
                                <w:highlight w:val="yellow"/>
                                <w:lang w:eastAsia="ko-KR"/>
                              </w:rPr>
                            </w:pPr>
                            <w:r w:rsidRPr="006064FB">
                              <w:rPr>
                                <w:highlight w:val="yellow"/>
                                <w:lang w:eastAsia="ko-KR"/>
                              </w:rPr>
                              <w:t>1&gt;</w:t>
                            </w:r>
                            <w:r w:rsidRPr="006064FB">
                              <w:rPr>
                                <w:highlight w:val="yellow"/>
                                <w:lang w:eastAsia="ko-KR"/>
                              </w:rPr>
                              <w:tab/>
                              <w:t xml:space="preserve">if </w:t>
                            </w:r>
                            <w:r w:rsidRPr="006064FB">
                              <w:rPr>
                                <w:iCs/>
                                <w:highlight w:val="yellow"/>
                                <w:lang w:eastAsia="ko-KR"/>
                              </w:rPr>
                              <w:t>all triggered consistent</w:t>
                            </w:r>
                            <w:r w:rsidRPr="006064FB">
                              <w:rPr>
                                <w:highlight w:val="yellow"/>
                                <w:lang w:eastAsia="ko-KR"/>
                              </w:rPr>
                              <w:t xml:space="preserve"> LBT failures are cancelled in this Serving Cell; or</w:t>
                            </w:r>
                          </w:p>
                          <w:p w14:paraId="53168929" w14:textId="77777777" w:rsidR="00D92468" w:rsidRPr="006064FB" w:rsidRDefault="00D92468" w:rsidP="00D92468">
                            <w:pPr>
                              <w:pStyle w:val="B1"/>
                              <w:rPr>
                                <w:highlight w:val="yellow"/>
                                <w:lang w:eastAsia="ko-KR"/>
                              </w:rPr>
                            </w:pPr>
                            <w:r w:rsidRPr="006064FB">
                              <w:rPr>
                                <w:highlight w:val="yellow"/>
                                <w:lang w:eastAsia="ko-KR"/>
                              </w:rPr>
                              <w:t>1&gt;</w:t>
                            </w:r>
                            <w:r w:rsidRPr="006064FB">
                              <w:rPr>
                                <w:highlight w:val="yellow"/>
                                <w:lang w:eastAsia="ko-KR"/>
                              </w:rPr>
                              <w:tab/>
                              <w:t xml:space="preserve">if the </w:t>
                            </w:r>
                            <w:r w:rsidRPr="006064FB">
                              <w:rPr>
                                <w:i/>
                                <w:highlight w:val="yellow"/>
                                <w:lang w:eastAsia="ko-KR"/>
                              </w:rPr>
                              <w:t>lbt-FailureDetectionTimer</w:t>
                            </w:r>
                            <w:r w:rsidRPr="006064FB">
                              <w:rPr>
                                <w:highlight w:val="yellow"/>
                                <w:lang w:eastAsia="ko-KR"/>
                              </w:rPr>
                              <w:t xml:space="preserve"> expires; or</w:t>
                            </w:r>
                          </w:p>
                          <w:p w14:paraId="2298DE69" w14:textId="77777777" w:rsidR="00D92468" w:rsidRPr="006064FB" w:rsidRDefault="00D92468" w:rsidP="00D92468">
                            <w:pPr>
                              <w:pStyle w:val="B1"/>
                              <w:rPr>
                                <w:highlight w:val="yellow"/>
                                <w:lang w:eastAsia="ko-KR"/>
                              </w:rPr>
                            </w:pPr>
                            <w:r w:rsidRPr="006064FB">
                              <w:rPr>
                                <w:highlight w:val="yellow"/>
                                <w:lang w:eastAsia="ko-KR"/>
                              </w:rPr>
                              <w:t>1&gt;</w:t>
                            </w:r>
                            <w:r w:rsidRPr="006064FB">
                              <w:rPr>
                                <w:highlight w:val="yellow"/>
                                <w:lang w:eastAsia="ko-KR"/>
                              </w:rPr>
                              <w:tab/>
                              <w:t xml:space="preserve">if </w:t>
                            </w:r>
                            <w:r w:rsidRPr="006064FB">
                              <w:rPr>
                                <w:i/>
                                <w:highlight w:val="yellow"/>
                                <w:lang w:eastAsia="ko-KR"/>
                              </w:rPr>
                              <w:t>lbt-FailureDetectionTimer</w:t>
                            </w:r>
                            <w:r w:rsidRPr="006064FB">
                              <w:rPr>
                                <w:highlight w:val="yellow"/>
                                <w:lang w:eastAsia="ko-KR"/>
                              </w:rPr>
                              <w:t xml:space="preserve"> or </w:t>
                            </w:r>
                            <w:r w:rsidRPr="006064FB">
                              <w:rPr>
                                <w:i/>
                                <w:highlight w:val="yellow"/>
                                <w:lang w:eastAsia="ko-KR"/>
                              </w:rPr>
                              <w:t>lbt-FailureInstanceMaxCount</w:t>
                            </w:r>
                            <w:r w:rsidRPr="006064FB">
                              <w:rPr>
                                <w:highlight w:val="yellow"/>
                                <w:lang w:eastAsia="ko-KR"/>
                              </w:rPr>
                              <w:t xml:space="preserve"> is reconfigured by upper layers:</w:t>
                            </w:r>
                          </w:p>
                          <w:p w14:paraId="5D9926ED" w14:textId="77777777" w:rsidR="00D92468" w:rsidRPr="00262EBE" w:rsidRDefault="00D92468" w:rsidP="00D92468">
                            <w:pPr>
                              <w:pStyle w:val="B2"/>
                              <w:rPr>
                                <w:lang w:eastAsia="ko-KR"/>
                              </w:rPr>
                            </w:pPr>
                            <w:r w:rsidRPr="006064FB">
                              <w:rPr>
                                <w:highlight w:val="yellow"/>
                                <w:lang w:eastAsia="ko-KR"/>
                              </w:rPr>
                              <w:t>2&gt;</w:t>
                            </w:r>
                            <w:r w:rsidRPr="006064FB">
                              <w:rPr>
                                <w:highlight w:val="yellow"/>
                                <w:lang w:eastAsia="ko-KR"/>
                              </w:rPr>
                              <w:tab/>
                              <w:t xml:space="preserve">set </w:t>
                            </w:r>
                            <w:r w:rsidRPr="006064FB">
                              <w:rPr>
                                <w:i/>
                                <w:highlight w:val="yellow"/>
                                <w:lang w:eastAsia="ko-KR"/>
                              </w:rPr>
                              <w:t>LBT_COUNTER</w:t>
                            </w:r>
                            <w:r w:rsidRPr="006064FB">
                              <w:rPr>
                                <w:highlight w:val="yellow"/>
                                <w:lang w:eastAsia="ko-KR"/>
                              </w:rPr>
                              <w:t xml:space="preserve"> to 0.</w:t>
                            </w:r>
                          </w:p>
                          <w:p w14:paraId="2400AA8C" w14:textId="77777777" w:rsidR="00D92468" w:rsidRDefault="00D9246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BA732E" id="_x0000_t202" coordsize="21600,21600" o:spt="202" path="m,l,21600r21600,l21600,xe">
                <v:stroke joinstyle="miter"/>
                <v:path gradientshapeok="t" o:connecttype="rect"/>
              </v:shapetype>
              <v:shape id="Text Box 1" o:spid="_x0000_s1026" type="#_x0000_t202" style="position:absolute;margin-left:-3.75pt;margin-top:68.5pt;width:491.85pt;height:41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" fillcolor="white [3201]" strokeweight=".5pt">
                <v:textbox>
                  <w:txbxContent>
                    <w:p w14:paraId="377B2497" w14:textId="77777777" w:rsidR="00D92468" w:rsidRPr="00262EBE" w:rsidRDefault="00D92468" w:rsidP="00D92468">
                      <w:pPr>
                        <w:rPr>
                          <w:lang w:eastAsia="ko-KR"/>
                        </w:rPr>
                      </w:pPr>
                      <w:r w:rsidRPr="00262EBE">
                        <w:rPr>
                          <w:lang w:eastAsia="ko-KR"/>
                        </w:rPr>
                        <w:t>The following UE variable is used for the consistent LBT failure detection procedure:</w:t>
                      </w:r>
                    </w:p>
                    <w:p w14:paraId="0A37831F" w14:textId="77777777" w:rsidR="00D92468" w:rsidRPr="00262EBE" w:rsidRDefault="00D92468" w:rsidP="00D92468">
                      <w:pPr>
                        <w:pStyle w:val="B1"/>
                        <w:rPr>
                          <w:lang w:eastAsia="ko-KR"/>
                        </w:rPr>
                      </w:pPr>
                      <w:r w:rsidRPr="00262EBE">
                        <w:rPr>
                          <w:lang w:eastAsia="ko-KR"/>
                        </w:rPr>
                        <w:t>-</w:t>
                      </w:r>
                      <w:r w:rsidRPr="00262EBE">
                        <w:rPr>
                          <w:lang w:eastAsia="ko-KR"/>
                        </w:rPr>
                        <w:tab/>
                      </w:r>
                      <w:r w:rsidRPr="00D92468">
                        <w:rPr>
                          <w:i/>
                          <w:highlight w:val="yellow"/>
                          <w:lang w:eastAsia="ko-KR"/>
                        </w:rPr>
                        <w:t>LBT_COUNTER</w:t>
                      </w:r>
                      <w:r w:rsidRPr="00D92468">
                        <w:rPr>
                          <w:iCs/>
                          <w:highlight w:val="yellow"/>
                          <w:lang w:eastAsia="ko-KR"/>
                        </w:rPr>
                        <w:t xml:space="preserve"> (per Serving Cell)</w:t>
                      </w:r>
                      <w:r w:rsidRPr="00262EBE">
                        <w:rPr>
                          <w:lang w:eastAsia="ko-KR"/>
                        </w:rPr>
                        <w:t>: counter for LBT failure indication which is initially set to 0.</w:t>
                      </w:r>
                    </w:p>
                    <w:p w14:paraId="0EADF85C" w14:textId="77777777" w:rsidR="00D92468" w:rsidRPr="00262EBE" w:rsidRDefault="00D92468" w:rsidP="00D92468">
                      <w:pPr>
                        <w:rPr>
                          <w:lang w:eastAsia="ko-KR"/>
                        </w:rPr>
                      </w:pPr>
                      <w:r w:rsidRPr="00D92468">
                        <w:rPr>
                          <w:highlight w:val="yellow"/>
                          <w:lang w:eastAsia="ko-KR"/>
                        </w:rPr>
                        <w:t xml:space="preserve">For each activated Serving Cell configured with </w:t>
                      </w:r>
                      <w:proofErr w:type="spellStart"/>
                      <w:r w:rsidRPr="00D92468">
                        <w:rPr>
                          <w:i/>
                          <w:highlight w:val="yellow"/>
                          <w:lang w:eastAsia="ko-KR"/>
                        </w:rPr>
                        <w:t>lbt-FailureRecoveryConfig</w:t>
                      </w:r>
                      <w:proofErr w:type="spellEnd"/>
                      <w:r w:rsidRPr="00262EBE">
                        <w:rPr>
                          <w:lang w:eastAsia="ko-KR"/>
                        </w:rPr>
                        <w:t>, the MAC entity shall:</w:t>
                      </w:r>
                    </w:p>
                    <w:p w14:paraId="431D8876" w14:textId="77777777" w:rsidR="00D92468" w:rsidRPr="00262EBE" w:rsidRDefault="00D92468" w:rsidP="00D92468">
                      <w:pPr>
                        <w:pStyle w:val="B1"/>
                        <w:rPr>
                          <w:lang w:eastAsia="ko-KR"/>
                        </w:rPr>
                      </w:pPr>
                      <w:r w:rsidRPr="00262EBE">
                        <w:rPr>
                          <w:lang w:eastAsia="ko-KR"/>
                        </w:rPr>
                        <w:t>1&gt;</w:t>
                      </w:r>
                      <w:r w:rsidRPr="00262EBE">
                        <w:rPr>
                          <w:lang w:eastAsia="ko-KR"/>
                        </w:rPr>
                        <w:tab/>
                        <w:t>if LBT failure indication has been received from lower layers:</w:t>
                      </w:r>
                    </w:p>
                    <w:p w14:paraId="5F08E2B1" w14:textId="77777777" w:rsidR="00D92468" w:rsidRPr="00262EBE" w:rsidRDefault="00D92468" w:rsidP="00D92468">
                      <w:pPr>
                        <w:pStyle w:val="B2"/>
                        <w:rPr>
                          <w:lang w:eastAsia="ko-KR"/>
                        </w:rPr>
                      </w:pPr>
                      <w:r w:rsidRPr="00262EBE">
                        <w:rPr>
                          <w:lang w:eastAsia="ko-KR"/>
                        </w:rPr>
                        <w:t>2&gt;</w:t>
                      </w:r>
                      <w:r w:rsidRPr="00262EBE">
                        <w:rPr>
                          <w:lang w:eastAsia="ko-KR"/>
                        </w:rPr>
                        <w:tab/>
                        <w:t xml:space="preserve">start or restart the </w:t>
                      </w:r>
                      <w:proofErr w:type="spellStart"/>
                      <w:r w:rsidRPr="00262EBE">
                        <w:rPr>
                          <w:i/>
                          <w:lang w:eastAsia="ko-KR"/>
                        </w:rPr>
                        <w:t>lbt-FailureDetectionTimer</w:t>
                      </w:r>
                      <w:proofErr w:type="spellEnd"/>
                      <w:r w:rsidRPr="00262EBE">
                        <w:rPr>
                          <w:lang w:eastAsia="ko-KR"/>
                        </w:rPr>
                        <w:t>;</w:t>
                      </w:r>
                    </w:p>
                    <w:p w14:paraId="72ED999B" w14:textId="77777777" w:rsidR="00D92468" w:rsidRPr="00262EBE" w:rsidRDefault="00D92468" w:rsidP="00D92468">
                      <w:pPr>
                        <w:pStyle w:val="B2"/>
                        <w:rPr>
                          <w:lang w:eastAsia="ko-KR"/>
                        </w:rPr>
                      </w:pPr>
                      <w:r w:rsidRPr="00262EBE">
                        <w:rPr>
                          <w:lang w:eastAsia="ko-KR"/>
                        </w:rPr>
                        <w:t>2&gt;</w:t>
                      </w:r>
                      <w:r w:rsidRPr="00262EBE">
                        <w:rPr>
                          <w:lang w:eastAsia="ko-KR"/>
                        </w:rPr>
                        <w:tab/>
                        <w:t xml:space="preserve">increment </w:t>
                      </w:r>
                      <w:r w:rsidRPr="00262EBE">
                        <w:rPr>
                          <w:i/>
                          <w:lang w:eastAsia="ko-KR"/>
                        </w:rPr>
                        <w:t>LBT_COUNTER</w:t>
                      </w:r>
                      <w:r w:rsidRPr="00262EBE">
                        <w:rPr>
                          <w:lang w:eastAsia="ko-KR"/>
                        </w:rPr>
                        <w:t xml:space="preserve"> by 1;</w:t>
                      </w:r>
                    </w:p>
                    <w:p w14:paraId="202AD26F" w14:textId="77777777" w:rsidR="00D92468" w:rsidRPr="00262EBE" w:rsidRDefault="00D92468" w:rsidP="00D92468">
                      <w:pPr>
                        <w:pStyle w:val="B2"/>
                        <w:rPr>
                          <w:lang w:eastAsia="ko-KR"/>
                        </w:rPr>
                      </w:pPr>
                      <w:r w:rsidRPr="00262EBE">
                        <w:rPr>
                          <w:lang w:eastAsia="ko-KR"/>
                        </w:rPr>
                        <w:t>2&gt;</w:t>
                      </w:r>
                      <w:r w:rsidRPr="00262EBE">
                        <w:rPr>
                          <w:lang w:eastAsia="ko-KR"/>
                        </w:rPr>
                        <w:tab/>
                        <w:t xml:space="preserve">if </w:t>
                      </w:r>
                      <w:r w:rsidRPr="00262EBE">
                        <w:rPr>
                          <w:i/>
                          <w:lang w:eastAsia="ko-KR"/>
                        </w:rPr>
                        <w:t>LBT_COUNTER</w:t>
                      </w:r>
                      <w:r w:rsidRPr="00262EBE">
                        <w:rPr>
                          <w:lang w:eastAsia="ko-KR"/>
                        </w:rPr>
                        <w:t xml:space="preserve"> &gt;= </w:t>
                      </w:r>
                      <w:proofErr w:type="spellStart"/>
                      <w:r w:rsidRPr="00262EBE">
                        <w:rPr>
                          <w:i/>
                          <w:lang w:eastAsia="ko-KR"/>
                        </w:rPr>
                        <w:t>lbt-FailureInstanceMaxCount</w:t>
                      </w:r>
                      <w:proofErr w:type="spellEnd"/>
                      <w:r w:rsidRPr="00262EBE">
                        <w:rPr>
                          <w:lang w:eastAsia="ko-KR"/>
                        </w:rPr>
                        <w:t>:</w:t>
                      </w:r>
                    </w:p>
                    <w:p w14:paraId="25D7C15F" w14:textId="77777777" w:rsidR="00D92468" w:rsidRPr="00262EBE" w:rsidRDefault="00D92468" w:rsidP="00D92468">
                      <w:pPr>
                        <w:pStyle w:val="B3"/>
                        <w:rPr>
                          <w:lang w:eastAsia="ko-KR"/>
                        </w:rPr>
                      </w:pPr>
                      <w:r w:rsidRPr="00262EBE">
                        <w:rPr>
                          <w:lang w:eastAsia="ko-KR"/>
                        </w:rPr>
                        <w:t>3&gt;</w:t>
                      </w:r>
                      <w:r w:rsidRPr="00262EBE">
                        <w:rPr>
                          <w:lang w:eastAsia="ko-KR"/>
                        </w:rPr>
                        <w:tab/>
                        <w:t>trigger consistent LBT failure for the active UL BWP in this Serving Cell;</w:t>
                      </w:r>
                    </w:p>
                    <w:p w14:paraId="61221334" w14:textId="77777777" w:rsidR="00D92468" w:rsidRPr="00262EBE" w:rsidRDefault="00D92468" w:rsidP="00D92468">
                      <w:pPr>
                        <w:pStyle w:val="B3"/>
                        <w:rPr>
                          <w:lang w:eastAsia="ko-KR"/>
                        </w:rPr>
                      </w:pPr>
                      <w:r w:rsidRPr="00262EBE">
                        <w:rPr>
                          <w:lang w:eastAsia="ko-KR"/>
                        </w:rPr>
                        <w:t>3&gt;</w:t>
                      </w:r>
                      <w:r w:rsidRPr="00262EBE">
                        <w:rPr>
                          <w:lang w:eastAsia="ko-KR"/>
                        </w:rPr>
                        <w:tab/>
                        <w:t xml:space="preserve">if this Serving Cell is </w:t>
                      </w:r>
                      <w:bookmarkStart w:id="3" w:name="_Hlk26362676"/>
                      <w:r w:rsidRPr="00262EBE">
                        <w:rPr>
                          <w:lang w:eastAsia="ko-KR"/>
                        </w:rPr>
                        <w:t xml:space="preserve">the </w:t>
                      </w:r>
                      <w:proofErr w:type="spellStart"/>
                      <w:r w:rsidRPr="00262EBE">
                        <w:rPr>
                          <w:lang w:eastAsia="ko-KR"/>
                        </w:rPr>
                        <w:t>SpCell</w:t>
                      </w:r>
                      <w:proofErr w:type="spellEnd"/>
                      <w:r w:rsidRPr="00262EBE">
                        <w:rPr>
                          <w:lang w:eastAsia="ko-KR"/>
                        </w:rPr>
                        <w:t>:</w:t>
                      </w:r>
                    </w:p>
                    <w:p w14:paraId="7347ACD8" w14:textId="77777777" w:rsidR="00D92468" w:rsidRPr="00262EBE" w:rsidRDefault="00D92468" w:rsidP="00D92468">
                      <w:pPr>
                        <w:pStyle w:val="B4"/>
                        <w:rPr>
                          <w:lang w:eastAsia="ko-KR"/>
                        </w:rPr>
                      </w:pPr>
                      <w:r w:rsidRPr="00262EBE">
                        <w:rPr>
                          <w:lang w:eastAsia="ko-KR"/>
                        </w:rPr>
                        <w:t>4&gt;</w:t>
                      </w:r>
                      <w:r w:rsidRPr="00262EBE">
                        <w:rPr>
                          <w:lang w:eastAsia="ko-KR"/>
                        </w:rPr>
                        <w:tab/>
                        <w:t>if consistent LBT failure has been triggered in all UL BWPs configured with PRACH occasions on same carrier in this Serving Cell:</w:t>
                      </w:r>
                    </w:p>
                    <w:p w14:paraId="1FBEDD72" w14:textId="77777777" w:rsidR="00D92468" w:rsidRPr="00262EBE" w:rsidRDefault="00D92468" w:rsidP="00D92468">
                      <w:pPr>
                        <w:pStyle w:val="B5"/>
                        <w:rPr>
                          <w:lang w:eastAsia="ko-KR"/>
                        </w:rPr>
                      </w:pPr>
                      <w:r w:rsidRPr="00262EBE">
                        <w:rPr>
                          <w:lang w:eastAsia="ko-KR"/>
                        </w:rPr>
                        <w:t>5&gt;</w:t>
                      </w:r>
                      <w:r w:rsidRPr="00262EBE">
                        <w:rPr>
                          <w:lang w:eastAsia="ko-KR"/>
                        </w:rPr>
                        <w:tab/>
                      </w:r>
                      <w:r w:rsidRPr="00262EBE">
                        <w:t>indicate consistent LBT failure to upper layers.</w:t>
                      </w:r>
                    </w:p>
                    <w:p w14:paraId="7842255E" w14:textId="77777777" w:rsidR="00D92468" w:rsidRPr="00262EBE" w:rsidRDefault="00D92468" w:rsidP="00D92468">
                      <w:pPr>
                        <w:pStyle w:val="B4"/>
                        <w:rPr>
                          <w:lang w:eastAsia="ko-KR"/>
                        </w:rPr>
                      </w:pPr>
                      <w:r w:rsidRPr="00262EBE">
                        <w:rPr>
                          <w:lang w:eastAsia="ko-KR"/>
                        </w:rPr>
                        <w:t>4&gt;</w:t>
                      </w:r>
                      <w:r w:rsidRPr="00262EBE">
                        <w:rPr>
                          <w:lang w:eastAsia="ko-KR"/>
                        </w:rPr>
                        <w:tab/>
                        <w:t>else:</w:t>
                      </w:r>
                    </w:p>
                    <w:p w14:paraId="1CA087E1" w14:textId="77777777" w:rsidR="00D92468" w:rsidRPr="00262EBE" w:rsidRDefault="00D92468" w:rsidP="00D92468">
                      <w:pPr>
                        <w:pStyle w:val="B5"/>
                        <w:rPr>
                          <w:lang w:eastAsia="ko-KR"/>
                        </w:rPr>
                      </w:pPr>
                      <w:bookmarkStart w:id="4" w:name="_Hlk34157513"/>
                      <w:r w:rsidRPr="00262EBE">
                        <w:rPr>
                          <w:lang w:eastAsia="ko-KR"/>
                        </w:rPr>
                        <w:t>5&gt;</w:t>
                      </w:r>
                      <w:r w:rsidRPr="00262EBE">
                        <w:rPr>
                          <w:lang w:eastAsia="ko-KR"/>
                        </w:rPr>
                        <w:tab/>
                        <w:t>stop any ongoing Random Access procedure in this Serving Cell;</w:t>
                      </w:r>
                    </w:p>
                    <w:bookmarkEnd w:id="4"/>
                    <w:p w14:paraId="5589789C" w14:textId="77777777" w:rsidR="00D92468" w:rsidRPr="00262EBE" w:rsidRDefault="00D92468" w:rsidP="00D92468">
                      <w:pPr>
                        <w:pStyle w:val="B5"/>
                        <w:rPr>
                          <w:lang w:eastAsia="ko-KR"/>
                        </w:rPr>
                      </w:pPr>
                      <w:r w:rsidRPr="00262EBE">
                        <w:rPr>
                          <w:lang w:eastAsia="ko-KR"/>
                        </w:rPr>
                        <w:t>5&gt;</w:t>
                      </w:r>
                      <w:r w:rsidRPr="00262EBE">
                        <w:rPr>
                          <w:lang w:eastAsia="ko-KR"/>
                        </w:rPr>
                        <w:tab/>
                        <w:t>switch the active UL BWP to an UL BWP, on same carrier in this Serving Cell, configured with PRACH occasion and for which consistent LBT failure has not been triggered;</w:t>
                      </w:r>
                    </w:p>
                    <w:p w14:paraId="15E4E984" w14:textId="77777777" w:rsidR="00D92468" w:rsidRPr="00262EBE" w:rsidRDefault="00D92468" w:rsidP="00D92468">
                      <w:pPr>
                        <w:pStyle w:val="B5"/>
                        <w:rPr>
                          <w:lang w:eastAsia="ko-KR"/>
                        </w:rPr>
                      </w:pPr>
                      <w:r w:rsidRPr="00262EBE">
                        <w:rPr>
                          <w:lang w:eastAsia="ko-KR"/>
                        </w:rPr>
                        <w:t>5&gt;</w:t>
                      </w:r>
                      <w:r w:rsidRPr="00262EBE">
                        <w:rPr>
                          <w:lang w:eastAsia="ko-KR"/>
                        </w:rPr>
                        <w:tab/>
                        <w:t>initiate a Random Access Procedure (as specified in clause 5.1.1)</w:t>
                      </w:r>
                      <w:r w:rsidRPr="00262EBE">
                        <w:t>.</w:t>
                      </w:r>
                    </w:p>
                    <w:bookmarkEnd w:id="3"/>
                    <w:p w14:paraId="09DF3590" w14:textId="77777777" w:rsidR="00D92468" w:rsidRPr="006064FB" w:rsidRDefault="00D92468" w:rsidP="00D92468">
                      <w:pPr>
                        <w:pStyle w:val="B1"/>
                        <w:rPr>
                          <w:highlight w:val="yellow"/>
                          <w:lang w:eastAsia="ko-KR"/>
                        </w:rPr>
                      </w:pPr>
                      <w:r w:rsidRPr="006064FB">
                        <w:rPr>
                          <w:highlight w:val="yellow"/>
                          <w:lang w:eastAsia="ko-KR"/>
                        </w:rPr>
                        <w:t>1&gt;</w:t>
                      </w:r>
                      <w:r w:rsidRPr="006064FB">
                        <w:rPr>
                          <w:highlight w:val="yellow"/>
                          <w:lang w:eastAsia="ko-KR"/>
                        </w:rPr>
                        <w:tab/>
                        <w:t xml:space="preserve">if </w:t>
                      </w:r>
                      <w:r w:rsidRPr="006064FB">
                        <w:rPr>
                          <w:iCs/>
                          <w:highlight w:val="yellow"/>
                          <w:lang w:eastAsia="ko-KR"/>
                        </w:rPr>
                        <w:t>all triggered consistent</w:t>
                      </w:r>
                      <w:r w:rsidRPr="006064FB">
                        <w:rPr>
                          <w:highlight w:val="yellow"/>
                          <w:lang w:eastAsia="ko-KR"/>
                        </w:rPr>
                        <w:t xml:space="preserve"> LBT failures are cancelled in this Serving Cell; or</w:t>
                      </w:r>
                    </w:p>
                    <w:p w14:paraId="53168929" w14:textId="77777777" w:rsidR="00D92468" w:rsidRPr="006064FB" w:rsidRDefault="00D92468" w:rsidP="00D92468">
                      <w:pPr>
                        <w:pStyle w:val="B1"/>
                        <w:rPr>
                          <w:highlight w:val="yellow"/>
                          <w:lang w:eastAsia="ko-KR"/>
                        </w:rPr>
                      </w:pPr>
                      <w:r w:rsidRPr="006064FB">
                        <w:rPr>
                          <w:highlight w:val="yellow"/>
                          <w:lang w:eastAsia="ko-KR"/>
                        </w:rPr>
                        <w:t>1&gt;</w:t>
                      </w:r>
                      <w:r w:rsidRPr="006064FB">
                        <w:rPr>
                          <w:highlight w:val="yellow"/>
                          <w:lang w:eastAsia="ko-KR"/>
                        </w:rPr>
                        <w:tab/>
                        <w:t xml:space="preserve">if the </w:t>
                      </w:r>
                      <w:proofErr w:type="spellStart"/>
                      <w:r w:rsidRPr="006064FB">
                        <w:rPr>
                          <w:i/>
                          <w:highlight w:val="yellow"/>
                          <w:lang w:eastAsia="ko-KR"/>
                        </w:rPr>
                        <w:t>lbt-FailureDetectionTimer</w:t>
                      </w:r>
                      <w:proofErr w:type="spellEnd"/>
                      <w:r w:rsidRPr="006064FB">
                        <w:rPr>
                          <w:highlight w:val="yellow"/>
                          <w:lang w:eastAsia="ko-KR"/>
                        </w:rPr>
                        <w:t xml:space="preserve"> expires; or</w:t>
                      </w:r>
                    </w:p>
                    <w:p w14:paraId="2298DE69" w14:textId="77777777" w:rsidR="00D92468" w:rsidRPr="006064FB" w:rsidRDefault="00D92468" w:rsidP="00D92468">
                      <w:pPr>
                        <w:pStyle w:val="B1"/>
                        <w:rPr>
                          <w:highlight w:val="yellow"/>
                          <w:lang w:eastAsia="ko-KR"/>
                        </w:rPr>
                      </w:pPr>
                      <w:r w:rsidRPr="006064FB">
                        <w:rPr>
                          <w:highlight w:val="yellow"/>
                          <w:lang w:eastAsia="ko-KR"/>
                        </w:rPr>
                        <w:t>1&gt;</w:t>
                      </w:r>
                      <w:r w:rsidRPr="006064FB">
                        <w:rPr>
                          <w:highlight w:val="yellow"/>
                          <w:lang w:eastAsia="ko-KR"/>
                        </w:rPr>
                        <w:tab/>
                        <w:t xml:space="preserve">if </w:t>
                      </w:r>
                      <w:proofErr w:type="spellStart"/>
                      <w:r w:rsidRPr="006064FB">
                        <w:rPr>
                          <w:i/>
                          <w:highlight w:val="yellow"/>
                          <w:lang w:eastAsia="ko-KR"/>
                        </w:rPr>
                        <w:t>lbt-FailureDetectionTimer</w:t>
                      </w:r>
                      <w:proofErr w:type="spellEnd"/>
                      <w:r w:rsidRPr="006064FB">
                        <w:rPr>
                          <w:highlight w:val="yellow"/>
                          <w:lang w:eastAsia="ko-KR"/>
                        </w:rPr>
                        <w:t xml:space="preserve"> or </w:t>
                      </w:r>
                      <w:proofErr w:type="spellStart"/>
                      <w:r w:rsidRPr="006064FB">
                        <w:rPr>
                          <w:i/>
                          <w:highlight w:val="yellow"/>
                          <w:lang w:eastAsia="ko-KR"/>
                        </w:rPr>
                        <w:t>lbt-FailureInstanceMaxCount</w:t>
                      </w:r>
                      <w:proofErr w:type="spellEnd"/>
                      <w:r w:rsidRPr="006064FB">
                        <w:rPr>
                          <w:highlight w:val="yellow"/>
                          <w:lang w:eastAsia="ko-KR"/>
                        </w:rPr>
                        <w:t xml:space="preserve"> is reconfigured by upper layers:</w:t>
                      </w:r>
                    </w:p>
                    <w:p w14:paraId="5D9926ED" w14:textId="77777777" w:rsidR="00D92468" w:rsidRPr="00262EBE" w:rsidRDefault="00D92468" w:rsidP="00D92468">
                      <w:pPr>
                        <w:pStyle w:val="B2"/>
                        <w:rPr>
                          <w:lang w:eastAsia="ko-KR"/>
                        </w:rPr>
                      </w:pPr>
                      <w:r w:rsidRPr="006064FB">
                        <w:rPr>
                          <w:highlight w:val="yellow"/>
                          <w:lang w:eastAsia="ko-KR"/>
                        </w:rPr>
                        <w:t>2&gt;</w:t>
                      </w:r>
                      <w:r w:rsidRPr="006064FB">
                        <w:rPr>
                          <w:highlight w:val="yellow"/>
                          <w:lang w:eastAsia="ko-KR"/>
                        </w:rPr>
                        <w:tab/>
                        <w:t xml:space="preserve">set </w:t>
                      </w:r>
                      <w:r w:rsidRPr="006064FB">
                        <w:rPr>
                          <w:i/>
                          <w:highlight w:val="yellow"/>
                          <w:lang w:eastAsia="ko-KR"/>
                        </w:rPr>
                        <w:t>LBT_COUNTER</w:t>
                      </w:r>
                      <w:r w:rsidRPr="006064FB">
                        <w:rPr>
                          <w:highlight w:val="yellow"/>
                          <w:lang w:eastAsia="ko-KR"/>
                        </w:rPr>
                        <w:t xml:space="preserve"> to 0.</w:t>
                      </w:r>
                    </w:p>
                    <w:p w14:paraId="2400AA8C" w14:textId="77777777" w:rsidR="00D92468" w:rsidRDefault="00D92468"/>
                  </w:txbxContent>
                </v:textbox>
                <w10:wrap type="topAndBottom"/>
              </v:shape>
            </w:pict>
          </mc:Fallback>
        </mc:AlternateContent>
      </w:r>
      <w:r w:rsidR="00EE3869">
        <w:t xml:space="preserve">However, the above agreement is just </w:t>
      </w:r>
      <w:r w:rsidR="007A1AB6">
        <w:t xml:space="preserve">a </w:t>
      </w:r>
      <w:r w:rsidR="00EE3869">
        <w:t>baseline. During RAN2#119b discussion, one issue without consensus is the granularity of timer/counter (</w:t>
      </w:r>
      <w:r w:rsidR="00CF0D9A">
        <w:t>e</w:t>
      </w:r>
      <w:r w:rsidR="00EE3869">
        <w:t>.</w:t>
      </w:r>
      <w:r w:rsidR="00CF0D9A">
        <w:t>g</w:t>
      </w:r>
      <w:r w:rsidR="00EE3869">
        <w:t xml:space="preserve">. whether it is per BWP or per resource pool). </w:t>
      </w:r>
      <w:r w:rsidR="00CF0D9A">
        <w:t xml:space="preserve">In NR-U, </w:t>
      </w:r>
      <w:r w:rsidR="00A5697F" w:rsidRPr="00262EBE">
        <w:rPr>
          <w:lang w:eastAsia="ko-KR"/>
        </w:rPr>
        <w:t>Consistent LBT failure is detected per UL BWP</w:t>
      </w:r>
      <w:r w:rsidR="00A5697F">
        <w:t xml:space="preserve"> but </w:t>
      </w:r>
      <w:r w:rsidR="00CF0D9A">
        <w:t xml:space="preserve">the timer/counter </w:t>
      </w:r>
      <w:r w:rsidR="00FB7ABC">
        <w:t xml:space="preserve">mechanism </w:t>
      </w:r>
      <w:r w:rsidR="00CF0D9A">
        <w:t>is</w:t>
      </w:r>
      <w:r w:rsidR="00FB7ABC">
        <w:t xml:space="preserve"> running</w:t>
      </w:r>
      <w:r w:rsidR="00CF0D9A">
        <w:t xml:space="preserve"> per </w:t>
      </w:r>
      <w:r w:rsidR="00FB7ABC">
        <w:t xml:space="preserve">serving cell as </w:t>
      </w:r>
      <w:r w:rsidR="00FB7ABC" w:rsidRPr="005446B9">
        <w:rPr>
          <w:highlight w:val="yellow"/>
        </w:rPr>
        <w:t>highlighted</w:t>
      </w:r>
      <w:r w:rsidR="00FB7ABC">
        <w:t xml:space="preserve"> in below copy of TS 38.321 [4]</w:t>
      </w:r>
      <w:r w:rsidR="00BF0969">
        <w:t>.</w:t>
      </w:r>
      <w:r w:rsidR="00C03686">
        <w:t xml:space="preserve"> In other word, the </w:t>
      </w:r>
      <w:r w:rsidR="00C03686" w:rsidRPr="00C03686">
        <w:rPr>
          <w:i/>
          <w:lang w:eastAsia="ko-KR"/>
        </w:rPr>
        <w:t>LBT_COUNTER</w:t>
      </w:r>
      <w:r w:rsidR="00C03686">
        <w:rPr>
          <w:i/>
          <w:lang w:eastAsia="ko-KR"/>
        </w:rPr>
        <w:t xml:space="preserve"> </w:t>
      </w:r>
      <w:r w:rsidR="00556494">
        <w:rPr>
          <w:iCs/>
          <w:lang w:eastAsia="ko-KR"/>
        </w:rPr>
        <w:t>continues</w:t>
      </w:r>
      <w:r w:rsidR="00C03686" w:rsidRPr="00C03686">
        <w:rPr>
          <w:iCs/>
          <w:lang w:eastAsia="ko-KR"/>
        </w:rPr>
        <w:t xml:space="preserve"> if gNB indicates BWP switch</w:t>
      </w:r>
      <w:r w:rsidR="008B0824">
        <w:rPr>
          <w:iCs/>
          <w:lang w:eastAsia="ko-KR"/>
        </w:rPr>
        <w:t xml:space="preserve"> for one serving cell</w:t>
      </w:r>
      <w:r w:rsidR="00C03686" w:rsidRPr="00C03686">
        <w:rPr>
          <w:iCs/>
          <w:lang w:eastAsia="ko-KR"/>
        </w:rPr>
        <w:t xml:space="preserve">. </w:t>
      </w:r>
      <w:r w:rsidR="00725EEF">
        <w:rPr>
          <w:iCs/>
          <w:lang w:eastAsia="ko-KR"/>
        </w:rPr>
        <w:t>The intention behind is that only one BWP can be activated at one time for each serving cell.</w:t>
      </w:r>
    </w:p>
    <w:p w14:paraId="791676C4" w14:textId="520F85D1" w:rsidR="00D92468" w:rsidRDefault="00D92468" w:rsidP="00454213"/>
    <w:p w14:paraId="077267C2" w14:textId="7FF95A3B" w:rsidR="00C03686" w:rsidRDefault="00C03686" w:rsidP="00C03686">
      <w:pPr>
        <w:pStyle w:val="Caption"/>
        <w:rPr>
          <w:iCs/>
          <w:lang w:eastAsia="ko-KR"/>
        </w:rPr>
      </w:pPr>
      <w:r>
        <w:rPr>
          <w:color w:val="auto"/>
        </w:rPr>
        <w:t>Observation</w:t>
      </w:r>
      <w:r w:rsidRPr="00B05CD9">
        <w:rPr>
          <w:color w:val="auto"/>
        </w:rPr>
        <w:t xml:space="preserve"> </w:t>
      </w:r>
      <w:r>
        <w:rPr>
          <w:color w:val="auto"/>
        </w:rPr>
        <w:t>1</w:t>
      </w:r>
      <w:r w:rsidRPr="00B05CD9">
        <w:rPr>
          <w:color w:val="auto"/>
        </w:rPr>
        <w:t xml:space="preserve">: </w:t>
      </w:r>
      <w:r>
        <w:t xml:space="preserve">In NR-U, </w:t>
      </w:r>
      <w:r w:rsidR="008C6609">
        <w:rPr>
          <w:lang w:eastAsia="ko-KR"/>
        </w:rPr>
        <w:t>c</w:t>
      </w:r>
      <w:r w:rsidR="008C6609" w:rsidRPr="00262EBE">
        <w:rPr>
          <w:lang w:eastAsia="ko-KR"/>
        </w:rPr>
        <w:t>onsistent LBT failure is detected per UL BWP</w:t>
      </w:r>
      <w:r w:rsidR="008C6609">
        <w:t xml:space="preserve"> but the timer/counter mechanism is running per serving cell</w:t>
      </w:r>
      <w:r w:rsidR="00725EEF">
        <w:t xml:space="preserve"> because only one BWP can be activated for one serving cell at one time</w:t>
      </w:r>
      <w:r w:rsidR="00C51AD2">
        <w:t xml:space="preserve">. </w:t>
      </w:r>
      <w:r w:rsidR="008C6609">
        <w:t xml:space="preserve">In other word, the </w:t>
      </w:r>
      <w:r w:rsidR="008C6609" w:rsidRPr="00C03686">
        <w:rPr>
          <w:i/>
          <w:lang w:eastAsia="ko-KR"/>
        </w:rPr>
        <w:t>LBT_COUNTER</w:t>
      </w:r>
      <w:r w:rsidR="008C6609">
        <w:rPr>
          <w:i/>
          <w:lang w:eastAsia="ko-KR"/>
        </w:rPr>
        <w:t xml:space="preserve"> </w:t>
      </w:r>
      <w:r w:rsidR="00E23E19">
        <w:rPr>
          <w:iCs/>
          <w:lang w:eastAsia="ko-KR"/>
        </w:rPr>
        <w:t>continues</w:t>
      </w:r>
      <w:r w:rsidR="00E23E19" w:rsidRPr="00C03686">
        <w:rPr>
          <w:iCs/>
          <w:lang w:eastAsia="ko-KR"/>
        </w:rPr>
        <w:t xml:space="preserve"> </w:t>
      </w:r>
      <w:r w:rsidR="008C6609" w:rsidRPr="00C03686">
        <w:rPr>
          <w:iCs/>
          <w:lang w:eastAsia="ko-KR"/>
        </w:rPr>
        <w:t>if gNB indicates BWP switch.</w:t>
      </w:r>
    </w:p>
    <w:p w14:paraId="7A81E9ED" w14:textId="77777777" w:rsidR="008E6784" w:rsidRDefault="00FF2CBD" w:rsidP="00FF2CBD">
      <w:r>
        <w:rPr>
          <w:lang w:eastAsia="ko-KR"/>
        </w:rPr>
        <w:lastRenderedPageBreak/>
        <w:t xml:space="preserve">For SL consistent LBT failure, RAN2 has agreed </w:t>
      </w:r>
      <w:r w:rsidR="003C08B1">
        <w:rPr>
          <w:lang w:eastAsia="ko-KR"/>
        </w:rPr>
        <w:t>the</w:t>
      </w:r>
      <w:r w:rsidR="003C08B1">
        <w:t xml:space="preserve"> granularity of LBT failure indication is per RB set</w:t>
      </w:r>
      <w:r w:rsidR="00E7562E">
        <w:t xml:space="preserve">. Therefore, </w:t>
      </w:r>
      <w:r w:rsidR="008E6784">
        <w:t>the granularity of timer/counter can be two alternatives:</w:t>
      </w:r>
    </w:p>
    <w:p w14:paraId="49390DD0" w14:textId="542CE5ED" w:rsidR="008E6784" w:rsidRDefault="008E6784" w:rsidP="008E6784">
      <w:pPr>
        <w:pStyle w:val="ListParagraph"/>
        <w:numPr>
          <w:ilvl w:val="0"/>
          <w:numId w:val="35"/>
        </w:numPr>
        <w:ind w:firstLineChars="0"/>
        <w:rPr>
          <w:lang w:eastAsia="ko-KR"/>
        </w:rPr>
      </w:pPr>
      <w:r>
        <w:t>Alt-1: per RB set</w:t>
      </w:r>
    </w:p>
    <w:p w14:paraId="0B2F845D" w14:textId="0D61D818" w:rsidR="00FF2CBD" w:rsidRPr="00FF2CBD" w:rsidRDefault="008E6784" w:rsidP="008E6784">
      <w:pPr>
        <w:pStyle w:val="ListParagraph"/>
        <w:numPr>
          <w:ilvl w:val="0"/>
          <w:numId w:val="35"/>
        </w:numPr>
        <w:ind w:firstLineChars="0"/>
        <w:rPr>
          <w:lang w:eastAsia="ko-KR"/>
        </w:rPr>
      </w:pPr>
      <w:r>
        <w:t>Atl-2: per BWP</w:t>
      </w:r>
      <w:r w:rsidR="00556494">
        <w:t>/carrier</w:t>
      </w:r>
      <w:r w:rsidR="00725EEF">
        <w:t xml:space="preserve">, i.e. the counter continues when RB set is changed. </w:t>
      </w:r>
      <w:r>
        <w:t xml:space="preserve">  </w:t>
      </w:r>
    </w:p>
    <w:p w14:paraId="5B72D890" w14:textId="5EDC54A5" w:rsidR="00D92468" w:rsidRDefault="00725EEF" w:rsidP="00454213">
      <w:r>
        <w:t>Between them</w:t>
      </w:r>
      <w:r w:rsidR="004037B7">
        <w:t>,</w:t>
      </w:r>
      <w:r>
        <w:t xml:space="preserve"> we prefer Alt-2 because of below two considerations:</w:t>
      </w:r>
    </w:p>
    <w:p w14:paraId="7BE82B5E" w14:textId="4BA7222B" w:rsidR="00725EEF" w:rsidRDefault="00725EEF" w:rsidP="00725EEF">
      <w:pPr>
        <w:pStyle w:val="ListParagraph"/>
        <w:numPr>
          <w:ilvl w:val="0"/>
          <w:numId w:val="36"/>
        </w:numPr>
        <w:ind w:firstLineChars="0"/>
      </w:pPr>
      <w:r>
        <w:t>It is simple to maintain just one set of counter/timer per BWP/carrier rather than multiple sets</w:t>
      </w:r>
    </w:p>
    <w:p w14:paraId="77D8630D" w14:textId="10CE7F5F" w:rsidR="00725EEF" w:rsidRDefault="00725EEF" w:rsidP="00725EEF">
      <w:pPr>
        <w:pStyle w:val="ListParagraph"/>
        <w:numPr>
          <w:ilvl w:val="0"/>
          <w:numId w:val="36"/>
        </w:numPr>
        <w:ind w:firstLineChars="0"/>
      </w:pPr>
      <w:r>
        <w:t>In one SL carrier, only one resource / resource pool can be used by the TX UE at one time point</w:t>
      </w:r>
      <w:r w:rsidR="00307CEA">
        <w:t>, which is similar to NR-U</w:t>
      </w:r>
      <w:r w:rsidR="00DC3E22">
        <w:t xml:space="preserve"> that only one BWP can be activated at one time for each serving cell.</w:t>
      </w:r>
      <w:r w:rsidR="00307CEA">
        <w:t xml:space="preserve"> </w:t>
      </w:r>
    </w:p>
    <w:p w14:paraId="327C526C" w14:textId="4EF70091" w:rsidR="00754031" w:rsidRDefault="00307CEA" w:rsidP="00454213">
      <w:r>
        <w:t xml:space="preserve">Thus, we propose to adopt Alt-2: </w:t>
      </w:r>
    </w:p>
    <w:p w14:paraId="5721693F" w14:textId="120DAB0A" w:rsidR="00C57EBE" w:rsidRPr="006453C9" w:rsidRDefault="00C57EBE" w:rsidP="00C57EBE">
      <w:pPr>
        <w:pStyle w:val="Caption"/>
        <w:rPr>
          <w:color w:val="auto"/>
        </w:rPr>
      </w:pPr>
      <w:r w:rsidRPr="006453C9">
        <w:rPr>
          <w:color w:val="auto"/>
        </w:rPr>
        <w:t xml:space="preserve">Proposal 1: </w:t>
      </w:r>
      <w:r w:rsidR="00307CEA">
        <w:rPr>
          <w:color w:val="auto"/>
        </w:rPr>
        <w:t xml:space="preserve">For SL consistent LBT failure detection, the timer/counter mechanism is running per BWP/carrier, i.e. </w:t>
      </w:r>
      <w:r w:rsidR="00307CEA" w:rsidRPr="00307CEA">
        <w:rPr>
          <w:i/>
          <w:iCs/>
        </w:rPr>
        <w:t>SL_LBT_COUNTER</w:t>
      </w:r>
      <w:r w:rsidR="00307CEA">
        <w:t xml:space="preserve"> continues when RB set is changed (e.g. due to resource / resource pool </w:t>
      </w:r>
      <w:r w:rsidR="007552B8">
        <w:t>reselection</w:t>
      </w:r>
      <w:r w:rsidR="00307CEA">
        <w:t xml:space="preserve">). </w:t>
      </w:r>
    </w:p>
    <w:p w14:paraId="11D4F7E7" w14:textId="595F0A38" w:rsidR="00E8057A" w:rsidRDefault="00E8057A" w:rsidP="00E8057A">
      <w:pPr>
        <w:pStyle w:val="Heading2"/>
      </w:pPr>
      <w:bookmarkStart w:id="3" w:name="_Ref54102585"/>
      <w:bookmarkStart w:id="4" w:name="_Ref54102582"/>
      <w:bookmarkEnd w:id="0"/>
      <w:r>
        <w:t xml:space="preserve">2.2 Which SL transmissions can result in consistent LBT failure </w:t>
      </w:r>
    </w:p>
    <w:p w14:paraId="1BA1F48D" w14:textId="392893B4" w:rsidR="008B7AC9" w:rsidRDefault="00693AD1" w:rsidP="00693AD1">
      <w:r>
        <w:t>In NR-U, all uplink transmissions can result in consistent LBT failure, as highlighted in below copy of TS 38.321 [4]:</w:t>
      </w:r>
    </w:p>
    <w:p w14:paraId="3C8372DB" w14:textId="77777777" w:rsidR="00693AD1" w:rsidRPr="00262EBE" w:rsidRDefault="00693AD1" w:rsidP="00693AD1">
      <w:pPr>
        <w:pStyle w:val="Heading3"/>
        <w:pBdr>
          <w:top w:val="single" w:sz="4" w:space="1" w:color="auto"/>
          <w:left w:val="single" w:sz="4" w:space="4" w:color="auto"/>
          <w:bottom w:val="single" w:sz="4" w:space="1" w:color="auto"/>
          <w:right w:val="single" w:sz="4" w:space="4" w:color="auto"/>
        </w:pBdr>
        <w:rPr>
          <w:rFonts w:eastAsia="Malgun Gothic"/>
          <w:lang w:eastAsia="en-US"/>
        </w:rPr>
      </w:pPr>
      <w:bookmarkStart w:id="5" w:name="_Toc37296246"/>
      <w:bookmarkStart w:id="6" w:name="_Toc46490375"/>
      <w:bookmarkStart w:id="7" w:name="_Toc52752070"/>
      <w:bookmarkStart w:id="8" w:name="_Toc52796532"/>
      <w:bookmarkStart w:id="9" w:name="_Toc90287243"/>
      <w:r w:rsidRPr="00262EBE">
        <w:rPr>
          <w:rFonts w:eastAsia="Malgun Gothic"/>
        </w:rPr>
        <w:t>5.21.2</w:t>
      </w:r>
      <w:r w:rsidRPr="00262EBE">
        <w:rPr>
          <w:rFonts w:eastAsia="Malgun Gothic"/>
        </w:rPr>
        <w:tab/>
        <w:t>LBT failure detection and recovery procedure</w:t>
      </w:r>
      <w:bookmarkEnd w:id="5"/>
      <w:bookmarkEnd w:id="6"/>
      <w:bookmarkEnd w:id="7"/>
      <w:bookmarkEnd w:id="8"/>
      <w:bookmarkEnd w:id="9"/>
    </w:p>
    <w:p w14:paraId="19DA145A" w14:textId="77777777" w:rsidR="00693AD1" w:rsidRPr="00262EBE" w:rsidRDefault="00693AD1" w:rsidP="00693AD1">
      <w:pPr>
        <w:pBdr>
          <w:top w:val="single" w:sz="4" w:space="1" w:color="auto"/>
          <w:left w:val="single" w:sz="4" w:space="4" w:color="auto"/>
          <w:bottom w:val="single" w:sz="4" w:space="1" w:color="auto"/>
          <w:right w:val="single" w:sz="4" w:space="4" w:color="auto"/>
        </w:pBdr>
        <w:rPr>
          <w:rFonts w:eastAsia="Malgun Gothic"/>
          <w:lang w:eastAsia="ko-KR"/>
        </w:rPr>
      </w:pPr>
      <w:r w:rsidRPr="00262EBE">
        <w:rPr>
          <w:lang w:eastAsia="ko-KR"/>
        </w:rPr>
        <w:t xml:space="preserve">The MAC entity may be configured by RRC with a consistent LBT failure recovery procedure. Consistent LBT failure is detected per UL BWP by counting LBT failure indications, </w:t>
      </w:r>
      <w:r w:rsidRPr="00693AD1">
        <w:rPr>
          <w:highlight w:val="yellow"/>
          <w:lang w:eastAsia="ko-KR"/>
        </w:rPr>
        <w:t>for all UL transmissions, from the lower layers to the MAC entity.</w:t>
      </w:r>
    </w:p>
    <w:p w14:paraId="5EBC4CDF" w14:textId="7B85E36B" w:rsidR="00693AD1" w:rsidRDefault="00693AD1" w:rsidP="00693AD1">
      <w:pPr>
        <w:pStyle w:val="Caption"/>
      </w:pPr>
      <w:r>
        <w:rPr>
          <w:color w:val="auto"/>
        </w:rPr>
        <w:t>Observation</w:t>
      </w:r>
      <w:r w:rsidRPr="00B05CD9">
        <w:rPr>
          <w:color w:val="auto"/>
        </w:rPr>
        <w:t xml:space="preserve"> </w:t>
      </w:r>
      <w:r>
        <w:rPr>
          <w:color w:val="auto"/>
        </w:rPr>
        <w:t>2</w:t>
      </w:r>
      <w:r w:rsidRPr="00B05CD9">
        <w:rPr>
          <w:color w:val="auto"/>
        </w:rPr>
        <w:t xml:space="preserve">: </w:t>
      </w:r>
      <w:r>
        <w:t xml:space="preserve">In NR-U, all uplink transmissions can result in consistent LBT failure. </w:t>
      </w:r>
    </w:p>
    <w:p w14:paraId="70CD13DF" w14:textId="2BA5E16F" w:rsidR="00F056F8" w:rsidRDefault="00C215E4" w:rsidP="00693AD1">
      <w:r w:rsidRPr="00C215E4">
        <w:t xml:space="preserve">For SL, the above mechanism is straight forward to be reused for PSSCH/PSCCH/PSFCH. </w:t>
      </w:r>
      <w:r w:rsidR="00693AD1" w:rsidRPr="00C215E4">
        <w:t>However,</w:t>
      </w:r>
      <w:r w:rsidR="00282D32" w:rsidRPr="00C215E4">
        <w:t xml:space="preserve"> </w:t>
      </w:r>
      <w:r w:rsidRPr="00C215E4">
        <w:t>S</w:t>
      </w:r>
      <w:r w:rsidR="00282D32" w:rsidRPr="00C215E4">
        <w:t xml:space="preserve">-SSB </w:t>
      </w:r>
      <w:r w:rsidRPr="00C215E4">
        <w:t xml:space="preserve">needs further discussion. </w:t>
      </w:r>
      <w:r w:rsidR="00F056F8">
        <w:t xml:space="preserve">We suggest to preclude S-SSB transmission in consistent LBT failure detection due to below considerations: </w:t>
      </w:r>
    </w:p>
    <w:p w14:paraId="49700F6E" w14:textId="2BFEADFF" w:rsidR="0019301E" w:rsidRDefault="00F056F8" w:rsidP="00F056F8">
      <w:pPr>
        <w:pStyle w:val="ListParagraph"/>
        <w:numPr>
          <w:ilvl w:val="0"/>
          <w:numId w:val="39"/>
        </w:numPr>
        <w:ind w:firstLineChars="0"/>
      </w:pPr>
      <w:r>
        <w:t>Even if SL consistent LBT failure can be detected for S-SSB transmission, there is no recovery solution</w:t>
      </w:r>
      <w:r w:rsidR="0019301E">
        <w:t>.</w:t>
      </w:r>
    </w:p>
    <w:p w14:paraId="693F6BBF" w14:textId="2FB563B7" w:rsidR="0019301E" w:rsidRPr="00A507F8" w:rsidRDefault="00A507F8" w:rsidP="0019301E">
      <w:pPr>
        <w:pStyle w:val="ListParagraph"/>
        <w:numPr>
          <w:ilvl w:val="0"/>
          <w:numId w:val="39"/>
        </w:numPr>
        <w:ind w:firstLineChars="0"/>
      </w:pPr>
      <w:r>
        <w:rPr>
          <w:noProof/>
        </w:rPr>
        <mc:AlternateContent>
          <mc:Choice Requires="wps">
            <w:drawing>
              <wp:anchor distT="0" distB="0" distL="114300" distR="114300" simplePos="0" relativeHeight="251661312" behindDoc="0" locked="0" layoutInCell="1" allowOverlap="1" wp14:anchorId="3D184A1F" wp14:editId="6E727DCE">
                <wp:simplePos x="0" y="0"/>
                <wp:positionH relativeFrom="column">
                  <wp:posOffset>6985</wp:posOffset>
                </wp:positionH>
                <wp:positionV relativeFrom="paragraph">
                  <wp:posOffset>438785</wp:posOffset>
                </wp:positionV>
                <wp:extent cx="6097905" cy="863600"/>
                <wp:effectExtent l="0" t="0" r="10795" b="12700"/>
                <wp:wrapTopAndBottom/>
                <wp:docPr id="3" name="Text Box 3"/>
                <wp:cNvGraphicFramePr/>
                <a:graphic xmlns:a="http://schemas.openxmlformats.org/drawingml/2006/main">
                  <a:graphicData uri="http://schemas.microsoft.com/office/word/2010/wordprocessingShape">
                    <wps:wsp>
                      <wps:cNvSpPr txBox="1"/>
                      <wps:spPr>
                        <a:xfrm>
                          <a:off x="0" y="0"/>
                          <a:ext cx="6097905" cy="863600"/>
                        </a:xfrm>
                        <a:prstGeom prst="rect">
                          <a:avLst/>
                        </a:prstGeom>
                        <a:solidFill>
                          <a:schemeClr val="lt1"/>
                        </a:solidFill>
                        <a:ln w="6350">
                          <a:solidFill>
                            <a:prstClr val="black"/>
                          </a:solidFill>
                        </a:ln>
                      </wps:spPr>
                      <wps:txbx>
                        <w:txbxContent>
                          <w:p w14:paraId="38851976" w14:textId="77777777" w:rsidR="00A507F8" w:rsidRPr="00246920" w:rsidRDefault="00A507F8" w:rsidP="00A507F8">
                            <w:pPr>
                              <w:rPr>
                                <w:b/>
                                <w:bCs/>
                                <w:iCs/>
                              </w:rPr>
                            </w:pPr>
                            <w:r w:rsidRPr="001B4317">
                              <w:rPr>
                                <w:b/>
                                <w:bCs/>
                                <w:iCs/>
                                <w:highlight w:val="green"/>
                              </w:rPr>
                              <w:t>Agreement</w:t>
                            </w:r>
                            <w:r>
                              <w:rPr>
                                <w:b/>
                                <w:bCs/>
                                <w:iCs/>
                              </w:rPr>
                              <w:t xml:space="preserve"> (RAN1#112)</w:t>
                            </w:r>
                          </w:p>
                          <w:p w14:paraId="652E9457" w14:textId="77777777" w:rsidR="00A507F8" w:rsidRPr="001B4317" w:rsidRDefault="00A507F8" w:rsidP="00A507F8">
                            <w:pPr>
                              <w:contextualSpacing/>
                              <w:rPr>
                                <w:lang w:eastAsia="zh-CN"/>
                              </w:rPr>
                            </w:pPr>
                            <w:r w:rsidRPr="001B4317">
                              <w:rPr>
                                <w:rFonts w:hint="eastAsia"/>
                                <w:lang w:eastAsia="zh-CN"/>
                              </w:rPr>
                              <w:t>RAN1</w:t>
                            </w:r>
                            <w:r w:rsidRPr="001B4317">
                              <w:rPr>
                                <w:lang w:eastAsia="zh-CN"/>
                              </w:rPr>
                              <w:t xml:space="preserve"> further study the followings:</w:t>
                            </w:r>
                          </w:p>
                          <w:p w14:paraId="46FDAA97" w14:textId="77777777" w:rsidR="00A507F8" w:rsidRPr="001B4317" w:rsidRDefault="00A507F8" w:rsidP="00A507F8">
                            <w:pPr>
                              <w:numPr>
                                <w:ilvl w:val="0"/>
                                <w:numId w:val="22"/>
                              </w:numPr>
                              <w:overflowPunct/>
                              <w:adjustRightInd/>
                              <w:spacing w:after="0" w:line="276" w:lineRule="auto"/>
                              <w:ind w:left="720"/>
                              <w:rPr>
                                <w:lang w:eastAsia="zh-CN"/>
                              </w:rPr>
                            </w:pPr>
                            <w:r w:rsidRPr="001B4317">
                              <w:rPr>
                                <w:lang w:eastAsia="zh-CN"/>
                              </w:rPr>
                              <w:t>Whether/how to maintain a COT when the COT contains multiple RB sets and includes S-SSB slot(s), e.g., whether to transmit S-SSB repetitions in more than one RB set, etc.</w:t>
                            </w:r>
                          </w:p>
                          <w:p w14:paraId="26710C93" w14:textId="77777777" w:rsidR="00A507F8" w:rsidRDefault="00A507F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184A1F" id="Text Box 3" o:spid="_x0000_s1027" type="#_x0000_t202" style="position:absolute;left:0;text-align:left;margin-left:.55pt;margin-top:34.55pt;width:480.15pt;height: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" fillcolor="white [3201]" strokeweight=".5pt">
                <v:textbox>
                  <w:txbxContent>
                    <w:p w14:paraId="38851976" w14:textId="77777777" w:rsidR="00A507F8" w:rsidRPr="00246920" w:rsidRDefault="00A507F8" w:rsidP="00A507F8">
                      <w:pPr>
                        <w:rPr>
                          <w:b/>
                          <w:bCs/>
                          <w:iCs/>
                        </w:rPr>
                      </w:pPr>
                      <w:r w:rsidRPr="001B4317">
                        <w:rPr>
                          <w:b/>
                          <w:bCs/>
                          <w:iCs/>
                          <w:highlight w:val="green"/>
                        </w:rPr>
                        <w:t>Agreement</w:t>
                      </w:r>
                      <w:r>
                        <w:rPr>
                          <w:b/>
                          <w:bCs/>
                          <w:iCs/>
                        </w:rPr>
                        <w:t xml:space="preserve"> (RAN1#112)</w:t>
                      </w:r>
                    </w:p>
                    <w:p w14:paraId="652E9457" w14:textId="77777777" w:rsidR="00A507F8" w:rsidRPr="001B4317" w:rsidRDefault="00A507F8" w:rsidP="00A507F8">
                      <w:pPr>
                        <w:contextualSpacing/>
                        <w:rPr>
                          <w:lang w:eastAsia="zh-CN"/>
                        </w:rPr>
                      </w:pPr>
                      <w:r w:rsidRPr="001B4317">
                        <w:rPr>
                          <w:rFonts w:hint="eastAsia"/>
                          <w:lang w:eastAsia="zh-CN"/>
                        </w:rPr>
                        <w:t>RAN1</w:t>
                      </w:r>
                      <w:r w:rsidRPr="001B4317">
                        <w:rPr>
                          <w:lang w:eastAsia="zh-CN"/>
                        </w:rPr>
                        <w:t xml:space="preserve"> further study the followings:</w:t>
                      </w:r>
                    </w:p>
                    <w:p w14:paraId="46FDAA97" w14:textId="77777777" w:rsidR="00A507F8" w:rsidRPr="001B4317" w:rsidRDefault="00A507F8" w:rsidP="00A507F8">
                      <w:pPr>
                        <w:numPr>
                          <w:ilvl w:val="0"/>
                          <w:numId w:val="22"/>
                        </w:numPr>
                        <w:overflowPunct/>
                        <w:adjustRightInd/>
                        <w:spacing w:after="0" w:line="276" w:lineRule="auto"/>
                        <w:ind w:left="720"/>
                        <w:rPr>
                          <w:lang w:eastAsia="zh-CN"/>
                        </w:rPr>
                      </w:pPr>
                      <w:r w:rsidRPr="001B4317">
                        <w:rPr>
                          <w:lang w:eastAsia="zh-CN"/>
                        </w:rPr>
                        <w:t>Whether/how to maintain a COT when the COT contains multiple RB sets and includes S-SSB slot(s), e.g., whether to transmit S-SSB repetitions in more than one RB set, etc.</w:t>
                      </w:r>
                    </w:p>
                    <w:p w14:paraId="26710C93" w14:textId="77777777" w:rsidR="00A507F8" w:rsidRDefault="00A507F8"/>
                  </w:txbxContent>
                </v:textbox>
                <w10:wrap type="topAndBottom"/>
              </v:shape>
            </w:pict>
          </mc:Fallback>
        </mc:AlternateContent>
      </w:r>
      <w:r w:rsidR="0019301E">
        <w:rPr>
          <w:rFonts w:eastAsiaTheme="minorEastAsia"/>
        </w:rPr>
        <w:t>RAN1 is discussing whether/how to allow S-SSB transmission in multiple RB set(s), which is duplicated with purpose of consistent LBT failure</w:t>
      </w:r>
      <w:r w:rsidR="00E57B99">
        <w:rPr>
          <w:rFonts w:eastAsiaTheme="minorEastAsia"/>
        </w:rPr>
        <w:t xml:space="preserve"> recovery</w:t>
      </w:r>
      <w:r w:rsidR="0019301E">
        <w:rPr>
          <w:rFonts w:eastAsiaTheme="minorEastAsia"/>
        </w:rPr>
        <w:t xml:space="preserve">. </w:t>
      </w:r>
    </w:p>
    <w:p w14:paraId="416D761C" w14:textId="13D057E6" w:rsidR="00A507F8" w:rsidRDefault="00A507F8" w:rsidP="00A507F8">
      <w:pPr>
        <w:pStyle w:val="Caption"/>
        <w:tabs>
          <w:tab w:val="left" w:pos="2823"/>
        </w:tabs>
        <w:rPr>
          <w:color w:val="auto"/>
        </w:rPr>
      </w:pPr>
    </w:p>
    <w:p w14:paraId="6BE2BF51" w14:textId="70526DBA" w:rsidR="0019301E" w:rsidRDefault="0019301E" w:rsidP="0019301E">
      <w:pPr>
        <w:pStyle w:val="Caption"/>
      </w:pPr>
      <w:r>
        <w:rPr>
          <w:color w:val="auto"/>
        </w:rPr>
        <w:t>Observation</w:t>
      </w:r>
      <w:r w:rsidRPr="00B05CD9">
        <w:rPr>
          <w:color w:val="auto"/>
        </w:rPr>
        <w:t xml:space="preserve"> </w:t>
      </w:r>
      <w:r w:rsidR="00615A86">
        <w:rPr>
          <w:color w:val="auto"/>
        </w:rPr>
        <w:t>3</w:t>
      </w:r>
      <w:r w:rsidRPr="00B05CD9">
        <w:rPr>
          <w:color w:val="auto"/>
        </w:rPr>
        <w:t xml:space="preserve">: </w:t>
      </w:r>
      <w:r>
        <w:rPr>
          <w:rFonts w:eastAsiaTheme="minorEastAsia"/>
        </w:rPr>
        <w:t>RAN1 is discussing whether/how to allow S-SSB transmission in multiple RB set(s), which is duplicated with purpose of consistent LBT failure</w:t>
      </w:r>
      <w:r w:rsidR="00E87523">
        <w:rPr>
          <w:rFonts w:eastAsiaTheme="minorEastAsia"/>
        </w:rPr>
        <w:t xml:space="preserve"> recovery</w:t>
      </w:r>
    </w:p>
    <w:p w14:paraId="6BF5EF44" w14:textId="2E3258A5" w:rsidR="0019301E" w:rsidRPr="0019301E" w:rsidRDefault="0019301E" w:rsidP="0019301E">
      <w:pPr>
        <w:pStyle w:val="Caption"/>
        <w:rPr>
          <w:b w:val="0"/>
          <w:bCs w:val="0"/>
        </w:rPr>
      </w:pPr>
      <w:r w:rsidRPr="0019301E">
        <w:rPr>
          <w:b w:val="0"/>
          <w:bCs w:val="0"/>
        </w:rPr>
        <w:t>Thus, we propose:</w:t>
      </w:r>
    </w:p>
    <w:p w14:paraId="3AECE38F" w14:textId="2CE2AD68" w:rsidR="007B0877" w:rsidRPr="007B0877" w:rsidRDefault="0019301E" w:rsidP="007B0877">
      <w:pPr>
        <w:pStyle w:val="Caption"/>
      </w:pPr>
      <w:r w:rsidRPr="006453C9">
        <w:rPr>
          <w:color w:val="auto"/>
        </w:rPr>
        <w:t xml:space="preserve">Proposal </w:t>
      </w:r>
      <w:r>
        <w:rPr>
          <w:color w:val="auto"/>
        </w:rPr>
        <w:t>2</w:t>
      </w:r>
      <w:r w:rsidRPr="006453C9">
        <w:rPr>
          <w:color w:val="auto"/>
        </w:rPr>
        <w:t xml:space="preserve">: </w:t>
      </w:r>
      <w:r w:rsidR="009D5F47">
        <w:rPr>
          <w:color w:val="auto"/>
        </w:rPr>
        <w:t xml:space="preserve">LBT failure of </w:t>
      </w:r>
      <w:r w:rsidRPr="00C215E4">
        <w:t>PSSCH/PSCCH/PSFCH</w:t>
      </w:r>
      <w:r>
        <w:t xml:space="preserve"> </w:t>
      </w:r>
      <w:r w:rsidR="009D5F47">
        <w:t xml:space="preserve">transmission </w:t>
      </w:r>
      <w:r>
        <w:t>lead</w:t>
      </w:r>
      <w:r w:rsidR="005466CA">
        <w:t>s</w:t>
      </w:r>
      <w:r>
        <w:t xml:space="preserve"> to </w:t>
      </w:r>
      <w:r w:rsidR="00503C88">
        <w:t xml:space="preserve">SL </w:t>
      </w:r>
      <w:r>
        <w:t>LBT failure indication</w:t>
      </w:r>
      <w:r w:rsidR="00503C88">
        <w:t>, i.e. S-SSB transmission is excluded from</w:t>
      </w:r>
      <w:r w:rsidR="0004486A">
        <w:t xml:space="preserve"> </w:t>
      </w:r>
      <w:r w:rsidR="00503C88">
        <w:t>SL LBT failure indication.</w:t>
      </w:r>
      <w:r>
        <w:t xml:space="preserve"> </w:t>
      </w:r>
    </w:p>
    <w:p w14:paraId="0A064A24" w14:textId="2C916ABE" w:rsidR="009D5F47" w:rsidRDefault="009D5F47" w:rsidP="009D5F47">
      <w:pPr>
        <w:pStyle w:val="Heading2"/>
      </w:pPr>
      <w:r>
        <w:t>2.3 Mechanism of SL</w:t>
      </w:r>
      <w:r w:rsidRPr="00187A87">
        <w:t xml:space="preserve"> consistent LBT failure recovery</w:t>
      </w:r>
    </w:p>
    <w:p w14:paraId="4475B371" w14:textId="6E4D3A91" w:rsidR="0019301E" w:rsidRDefault="00DD5DDD" w:rsidP="0019301E">
      <w:r>
        <w:t xml:space="preserve">In RAN2#121 [3], autonomous SL consistent LBT failure recovery </w:t>
      </w:r>
      <w:r w:rsidR="00147F00">
        <w:t>via</w:t>
      </w:r>
      <w:r w:rsidR="00143CDC">
        <w:t xml:space="preserve"> resource pool or RB set change </w:t>
      </w:r>
      <w:r>
        <w:t>was agreed as WA based on majority view:</w:t>
      </w:r>
    </w:p>
    <w:p w14:paraId="23038B5F" w14:textId="77777777" w:rsidR="009976F1" w:rsidRDefault="009976F1" w:rsidP="0019301E"/>
    <w:p w14:paraId="1BD2BBFE" w14:textId="2CA2E4F0" w:rsidR="00DD5DDD" w:rsidRPr="005F1AFD" w:rsidRDefault="00DD5DDD" w:rsidP="00DD5DDD">
      <w:pPr>
        <w:pBdr>
          <w:top w:val="single" w:sz="4" w:space="1" w:color="auto"/>
          <w:left w:val="single" w:sz="4" w:space="4" w:color="auto"/>
          <w:bottom w:val="single" w:sz="4" w:space="1" w:color="auto"/>
          <w:right w:val="single" w:sz="4" w:space="4" w:color="auto"/>
        </w:pBdr>
        <w:tabs>
          <w:tab w:val="left" w:pos="1622"/>
        </w:tabs>
        <w:ind w:left="363" w:hanging="363"/>
      </w:pPr>
      <w:r w:rsidRPr="005F1AFD">
        <w:lastRenderedPageBreak/>
        <w:t>Agreement</w:t>
      </w:r>
      <w:r>
        <w:t xml:space="preserve">s </w:t>
      </w:r>
      <w:r w:rsidR="0076650B">
        <w:t xml:space="preserve">on SL consistent LBT failure recovery </w:t>
      </w:r>
      <w:r>
        <w:t>in RAN2#121:</w:t>
      </w:r>
    </w:p>
    <w:p w14:paraId="11D10D45" w14:textId="77777777" w:rsidR="00DD5DDD" w:rsidRDefault="00DD5DDD" w:rsidP="00DD5DDD">
      <w:pPr>
        <w:pBdr>
          <w:top w:val="single" w:sz="4" w:space="1" w:color="auto"/>
          <w:left w:val="single" w:sz="4" w:space="4" w:color="auto"/>
          <w:bottom w:val="single" w:sz="4" w:space="1" w:color="auto"/>
          <w:right w:val="single" w:sz="4" w:space="4" w:color="auto"/>
        </w:pBdr>
        <w:tabs>
          <w:tab w:val="left" w:pos="1622"/>
        </w:tabs>
        <w:ind w:left="363" w:hanging="363"/>
      </w:pPr>
      <w:r>
        <w:t>3:</w:t>
      </w:r>
      <w:r>
        <w:tab/>
        <w:t xml:space="preserve">Working assumption: If SL LBT failure </w:t>
      </w:r>
      <w:r w:rsidRPr="002F2E48">
        <w:t>granularity</w:t>
      </w:r>
      <w:r>
        <w:t xml:space="preserve"> is resource pool/RB set</w:t>
      </w:r>
      <w:r w:rsidRPr="00F521BB">
        <w:t xml:space="preserve">, support the change of resource </w:t>
      </w:r>
      <w:r>
        <w:t>pool/RB set of which consistent SL LBT failure has not been triggered from SL consistent LBT failure</w:t>
      </w:r>
      <w:r w:rsidRPr="00F521BB">
        <w:t xml:space="preserve"> by TX UE upon consistent LBT failure detection.</w:t>
      </w:r>
      <w:r>
        <w:t xml:space="preserve"> FFS whether/how the triggered consistent SL LBT failure is cancelled.</w:t>
      </w:r>
    </w:p>
    <w:p w14:paraId="00CD0AF2" w14:textId="46CF6FEF" w:rsidR="00E775AC" w:rsidRDefault="00143CDC" w:rsidP="0019301E">
      <w:r>
        <w:t>We also share the similar view on this WA</w:t>
      </w:r>
      <w:r w:rsidR="009E7D85">
        <w:t xml:space="preserve">, i.e. the UE can switch to another available radio resource for </w:t>
      </w:r>
      <w:r w:rsidR="00A44D45">
        <w:t xml:space="preserve">purpose of </w:t>
      </w:r>
      <w:r w:rsidR="009E7D85">
        <w:t>recovery upon detection of consistent LBT failure.</w:t>
      </w:r>
      <w:r>
        <w:t xml:space="preserve"> However, </w:t>
      </w:r>
      <w:r w:rsidR="009E7D85">
        <w:t xml:space="preserve">please note that resource / resource pool are granularity of resource </w:t>
      </w:r>
      <w:r w:rsidR="000F6353">
        <w:t>(</w:t>
      </w:r>
      <w:r w:rsidR="009E7D85">
        <w:t>re</w:t>
      </w:r>
      <w:r w:rsidR="000F6353">
        <w:t>)</w:t>
      </w:r>
      <w:r w:rsidR="009E7D85">
        <w:t>selection in existing TS 38.321 [4] and TS 38.213 [</w:t>
      </w:r>
      <w:r w:rsidR="003F397A">
        <w:t>5</w:t>
      </w:r>
      <w:r w:rsidR="009E7D85">
        <w:t>]. Thus, a</w:t>
      </w:r>
      <w:r w:rsidR="00CE4EA8">
        <w:t>lthough the granularity of LBT failure indication was agreed to be per RB set,</w:t>
      </w:r>
      <w:r w:rsidR="009E7D85">
        <w:t xml:space="preserve"> it will lead to many spec changes on resource </w:t>
      </w:r>
      <w:r w:rsidR="007A294B">
        <w:t>(</w:t>
      </w:r>
      <w:r w:rsidR="009E7D85">
        <w:t>re</w:t>
      </w:r>
      <w:r w:rsidR="007A294B">
        <w:t>)</w:t>
      </w:r>
      <w:r w:rsidR="009E7D85">
        <w:t xml:space="preserve">selection procedure if RB set is used as the granularity of resource change. </w:t>
      </w:r>
    </w:p>
    <w:p w14:paraId="70C31584" w14:textId="79739F76" w:rsidR="009E79B6" w:rsidRDefault="00E775AC" w:rsidP="009E79B6">
      <w:pPr>
        <w:pStyle w:val="Caption"/>
      </w:pPr>
      <w:r>
        <w:rPr>
          <w:color w:val="auto"/>
        </w:rPr>
        <w:t>Observation</w:t>
      </w:r>
      <w:r w:rsidRPr="00B05CD9">
        <w:rPr>
          <w:color w:val="auto"/>
        </w:rPr>
        <w:t xml:space="preserve"> </w:t>
      </w:r>
      <w:r w:rsidR="000A41A7">
        <w:rPr>
          <w:color w:val="auto"/>
        </w:rPr>
        <w:t>4</w:t>
      </w:r>
      <w:r w:rsidRPr="00B05CD9">
        <w:rPr>
          <w:color w:val="auto"/>
        </w:rPr>
        <w:t xml:space="preserve">: </w:t>
      </w:r>
      <w:r w:rsidR="009E79B6">
        <w:t xml:space="preserve">Although the granularity of LBT failure indication was agreed to be per RB set, it will lead to many spec changes on resource </w:t>
      </w:r>
      <w:r w:rsidR="001E38CD">
        <w:t>(</w:t>
      </w:r>
      <w:r w:rsidR="009E79B6">
        <w:t>re</w:t>
      </w:r>
      <w:r w:rsidR="001E38CD">
        <w:t>)</w:t>
      </w:r>
      <w:r w:rsidR="009E79B6">
        <w:t xml:space="preserve">selection procedure if RB set is used as the granularity of resource change. </w:t>
      </w:r>
    </w:p>
    <w:p w14:paraId="3E03C966" w14:textId="685688E5" w:rsidR="00DE6848" w:rsidRDefault="009E79B6" w:rsidP="0019301E">
      <w:r>
        <w:t xml:space="preserve">To minimize spec impacts, we prefer to keep the </w:t>
      </w:r>
      <w:r w:rsidR="008155B2">
        <w:t>existing</w:t>
      </w:r>
      <w:r>
        <w:t xml:space="preserve"> granularity of SL resource </w:t>
      </w:r>
      <w:r w:rsidR="00AE63A7">
        <w:t>(</w:t>
      </w:r>
      <w:r>
        <w:t>re</w:t>
      </w:r>
      <w:r w:rsidR="00AE63A7">
        <w:t>)</w:t>
      </w:r>
      <w:r>
        <w:t>selection</w:t>
      </w:r>
      <w:r w:rsidR="00BF42C8">
        <w:t xml:space="preserve">, i.e. </w:t>
      </w:r>
      <w:r w:rsidR="00BF42C8" w:rsidRPr="00F521BB">
        <w:t xml:space="preserve">support the change of </w:t>
      </w:r>
      <w:r w:rsidR="00BF42C8">
        <w:t>resource / resource pool overlapping with RB set in which consistent SL LBT failure has not been triggered from SL consistent LBT failure</w:t>
      </w:r>
      <w:r w:rsidR="00BF42C8" w:rsidRPr="00F521BB">
        <w:t xml:space="preserve"> by TX UE</w:t>
      </w:r>
      <w:r w:rsidR="00BF42C8">
        <w:t>,</w:t>
      </w:r>
      <w:r w:rsidR="00BF42C8" w:rsidRPr="00F521BB">
        <w:t xml:space="preserve"> upon consistent LBT failure detection</w:t>
      </w:r>
      <w:r w:rsidR="00BF42C8">
        <w:t>.</w:t>
      </w:r>
    </w:p>
    <w:p w14:paraId="02357B07" w14:textId="316FE72E" w:rsidR="009211BB" w:rsidRDefault="008155B2" w:rsidP="006E1FD4">
      <w:pPr>
        <w:spacing w:after="60"/>
        <w:rPr>
          <w:b/>
          <w:bCs/>
        </w:rPr>
      </w:pPr>
      <w:r w:rsidRPr="008155B2">
        <w:rPr>
          <w:b/>
          <w:bCs/>
          <w:color w:val="auto"/>
        </w:rPr>
        <w:t xml:space="preserve">Proposal 3: </w:t>
      </w:r>
      <w:r w:rsidRPr="008155B2">
        <w:rPr>
          <w:b/>
          <w:bCs/>
        </w:rPr>
        <w:t xml:space="preserve">To minimize spec impacts, </w:t>
      </w:r>
      <w:r w:rsidR="00B355EC">
        <w:rPr>
          <w:b/>
          <w:bCs/>
        </w:rPr>
        <w:t xml:space="preserve">confirm the modified WA with existing </w:t>
      </w:r>
      <w:r w:rsidRPr="008155B2">
        <w:rPr>
          <w:b/>
          <w:bCs/>
        </w:rPr>
        <w:t xml:space="preserve">granularity of resource </w:t>
      </w:r>
      <w:r w:rsidR="006A7335">
        <w:rPr>
          <w:b/>
          <w:bCs/>
        </w:rPr>
        <w:t>(</w:t>
      </w:r>
      <w:r w:rsidRPr="008155B2">
        <w:rPr>
          <w:b/>
          <w:bCs/>
        </w:rPr>
        <w:t>re</w:t>
      </w:r>
      <w:r w:rsidR="006A7335">
        <w:rPr>
          <w:b/>
          <w:bCs/>
        </w:rPr>
        <w:t>)</w:t>
      </w:r>
      <w:r w:rsidRPr="008155B2">
        <w:rPr>
          <w:b/>
          <w:bCs/>
        </w:rPr>
        <w:t>selecti</w:t>
      </w:r>
      <w:r w:rsidR="00B355EC">
        <w:rPr>
          <w:b/>
          <w:bCs/>
        </w:rPr>
        <w:t>on</w:t>
      </w:r>
      <w:r w:rsidR="009211BB">
        <w:rPr>
          <w:b/>
          <w:bCs/>
        </w:rPr>
        <w:t xml:space="preserve"> in TS 38.321 and TS 38.213:</w:t>
      </w:r>
    </w:p>
    <w:p w14:paraId="015ABD99" w14:textId="3658E5DA" w:rsidR="008155B2" w:rsidRPr="009211BB" w:rsidRDefault="009211BB" w:rsidP="009211BB">
      <w:pPr>
        <w:pStyle w:val="ListParagraph"/>
        <w:numPr>
          <w:ilvl w:val="0"/>
          <w:numId w:val="43"/>
        </w:numPr>
        <w:ind w:firstLineChars="0"/>
        <w:rPr>
          <w:b/>
          <w:bCs/>
        </w:rPr>
      </w:pPr>
      <w:r>
        <w:rPr>
          <w:b/>
          <w:bCs/>
        </w:rPr>
        <w:t>S</w:t>
      </w:r>
      <w:r w:rsidR="008155B2" w:rsidRPr="009211BB">
        <w:rPr>
          <w:b/>
          <w:bCs/>
        </w:rPr>
        <w:t>upport the change of resource / resource pool overlapping with RB set in which consistent SL LBT failure has not been triggered from SL consistent LBT failure by TX UE, upon consistent LBT failure detection.</w:t>
      </w:r>
    </w:p>
    <w:p w14:paraId="47D53F54" w14:textId="77777777" w:rsidR="00C64E0F" w:rsidRDefault="005F264D" w:rsidP="00C73EC9">
      <w:pPr>
        <w:rPr>
          <w:lang w:eastAsia="zh-CN"/>
        </w:rPr>
      </w:pPr>
      <w:r>
        <w:t xml:space="preserve">With regarding to details of resource (re)selection due to consistent LBT failure, we think </w:t>
      </w:r>
      <w:r w:rsidR="004A2231">
        <w:t xml:space="preserve">both resource (re)selection and resource pool (re)selection can be applied </w:t>
      </w:r>
      <w:r w:rsidR="00073AFC">
        <w:t xml:space="preserve">to the </w:t>
      </w:r>
      <w:r w:rsidR="00073AFC">
        <w:rPr>
          <w:lang w:eastAsia="zh-CN"/>
        </w:rPr>
        <w:t>autonomous recovery.</w:t>
      </w:r>
      <w:r w:rsidR="004C75AB">
        <w:rPr>
          <w:lang w:eastAsia="zh-CN"/>
        </w:rPr>
        <w:t xml:space="preserve"> Please note that </w:t>
      </w:r>
      <w:r w:rsidR="004C75AB" w:rsidRPr="00C73EC9">
        <w:rPr>
          <w:lang w:eastAsia="zh-CN"/>
        </w:rPr>
        <w:t xml:space="preserve">resource </w:t>
      </w:r>
      <w:r w:rsidR="004C75AB">
        <w:rPr>
          <w:lang w:eastAsia="zh-CN"/>
        </w:rPr>
        <w:t xml:space="preserve">pool </w:t>
      </w:r>
      <w:r w:rsidR="004C75AB" w:rsidRPr="00C73EC9">
        <w:rPr>
          <w:lang w:eastAsia="zh-CN"/>
        </w:rPr>
        <w:t xml:space="preserve">reselection </w:t>
      </w:r>
      <w:r w:rsidR="004C75AB">
        <w:rPr>
          <w:lang w:eastAsia="zh-CN"/>
        </w:rPr>
        <w:t xml:space="preserve">may be infeasible when </w:t>
      </w:r>
      <w:r w:rsidR="00C73EC9">
        <w:rPr>
          <w:lang w:eastAsia="zh-CN"/>
        </w:rPr>
        <w:t xml:space="preserve">bandwidth of </w:t>
      </w:r>
      <w:r w:rsidR="004C75AB">
        <w:rPr>
          <w:lang w:eastAsia="zh-CN"/>
        </w:rPr>
        <w:t>the</w:t>
      </w:r>
      <w:r w:rsidR="00C73EC9">
        <w:rPr>
          <w:lang w:eastAsia="zh-CN"/>
        </w:rPr>
        <w:t xml:space="preserve"> </w:t>
      </w:r>
      <w:r w:rsidR="00C73EC9" w:rsidRPr="00C73EC9">
        <w:rPr>
          <w:lang w:eastAsia="zh-CN"/>
        </w:rPr>
        <w:t xml:space="preserve">resource pool </w:t>
      </w:r>
      <w:r w:rsidR="004C75AB">
        <w:rPr>
          <w:lang w:eastAsia="zh-CN"/>
        </w:rPr>
        <w:t xml:space="preserve">is </w:t>
      </w:r>
      <w:r w:rsidR="00C73EC9" w:rsidRPr="00C73EC9">
        <w:rPr>
          <w:lang w:eastAsia="zh-CN"/>
        </w:rPr>
        <w:t>100MHz</w:t>
      </w:r>
      <w:r w:rsidR="004C75AB">
        <w:rPr>
          <w:lang w:eastAsia="zh-CN"/>
        </w:rPr>
        <w:t xml:space="preserve"> which occupies </w:t>
      </w:r>
      <w:r w:rsidR="000208A8">
        <w:rPr>
          <w:lang w:eastAsia="zh-CN"/>
        </w:rPr>
        <w:t xml:space="preserve">the </w:t>
      </w:r>
      <w:r w:rsidR="004C75AB">
        <w:rPr>
          <w:lang w:eastAsia="zh-CN"/>
        </w:rPr>
        <w:t>whole SL BWP</w:t>
      </w:r>
      <w:r w:rsidR="00C73EC9" w:rsidRPr="00C73EC9">
        <w:rPr>
          <w:lang w:eastAsia="zh-CN"/>
        </w:rPr>
        <w:t xml:space="preserve">. </w:t>
      </w:r>
      <w:r w:rsidR="004C75AB">
        <w:rPr>
          <w:lang w:eastAsia="zh-CN"/>
        </w:rPr>
        <w:t>Because</w:t>
      </w:r>
      <w:r w:rsidR="00C73EC9" w:rsidRPr="00C73EC9">
        <w:rPr>
          <w:lang w:eastAsia="zh-CN"/>
        </w:rPr>
        <w:t xml:space="preserve"> SL-U is targeting for large payload transmission</w:t>
      </w:r>
      <w:r w:rsidR="00C73EC9">
        <w:rPr>
          <w:lang w:eastAsia="zh-CN"/>
        </w:rPr>
        <w:t xml:space="preserve"> </w:t>
      </w:r>
      <w:r w:rsidR="00C73EC9" w:rsidRPr="00C73EC9">
        <w:rPr>
          <w:lang w:eastAsia="zh-CN"/>
        </w:rPr>
        <w:t>and WiFi support</w:t>
      </w:r>
      <w:r w:rsidR="00C73EC9">
        <w:rPr>
          <w:lang w:eastAsia="zh-CN"/>
        </w:rPr>
        <w:t>s</w:t>
      </w:r>
      <w:r w:rsidR="00C73EC9" w:rsidRPr="00C73EC9">
        <w:rPr>
          <w:lang w:eastAsia="zh-CN"/>
        </w:rPr>
        <w:t xml:space="preserve"> 160</w:t>
      </w:r>
      <w:r w:rsidR="004C75AB">
        <w:rPr>
          <w:lang w:eastAsia="zh-CN"/>
        </w:rPr>
        <w:t>/</w:t>
      </w:r>
      <w:r w:rsidR="00C73EC9" w:rsidRPr="00C73EC9">
        <w:rPr>
          <w:lang w:eastAsia="zh-CN"/>
        </w:rPr>
        <w:t xml:space="preserve">320MHz per channel, resource pool </w:t>
      </w:r>
      <w:r w:rsidR="00C73EC9">
        <w:rPr>
          <w:lang w:eastAsia="zh-CN"/>
        </w:rPr>
        <w:t xml:space="preserve">of </w:t>
      </w:r>
      <w:r w:rsidR="00C73EC9" w:rsidRPr="00C73EC9">
        <w:rPr>
          <w:lang w:eastAsia="zh-CN"/>
        </w:rPr>
        <w:t>100MHz should not be a corner case.</w:t>
      </w:r>
    </w:p>
    <w:p w14:paraId="4AB71BFD" w14:textId="463B364B" w:rsidR="00C64E0F" w:rsidRDefault="00C64E0F" w:rsidP="00C64E0F">
      <w:pPr>
        <w:pStyle w:val="Caption"/>
        <w:rPr>
          <w:lang w:eastAsia="zh-CN"/>
        </w:rPr>
      </w:pPr>
      <w:r>
        <w:rPr>
          <w:color w:val="auto"/>
        </w:rPr>
        <w:t>Observation</w:t>
      </w:r>
      <w:r w:rsidRPr="00B05CD9">
        <w:rPr>
          <w:color w:val="auto"/>
        </w:rPr>
        <w:t xml:space="preserve"> </w:t>
      </w:r>
      <w:r w:rsidR="009976F1">
        <w:rPr>
          <w:color w:val="auto"/>
        </w:rPr>
        <w:t>5</w:t>
      </w:r>
      <w:r w:rsidRPr="00B05CD9">
        <w:rPr>
          <w:color w:val="auto"/>
        </w:rPr>
        <w:t xml:space="preserve">: </w:t>
      </w:r>
      <w:r>
        <w:t xml:space="preserve">Upon detection of consistent LBT failure, </w:t>
      </w:r>
      <w:r w:rsidRPr="00C73EC9">
        <w:rPr>
          <w:lang w:eastAsia="zh-CN"/>
        </w:rPr>
        <w:t xml:space="preserve">resource </w:t>
      </w:r>
      <w:r>
        <w:rPr>
          <w:lang w:eastAsia="zh-CN"/>
        </w:rPr>
        <w:t xml:space="preserve">pool </w:t>
      </w:r>
      <w:r w:rsidRPr="00C73EC9">
        <w:rPr>
          <w:lang w:eastAsia="zh-CN"/>
        </w:rPr>
        <w:t xml:space="preserve">reselection </w:t>
      </w:r>
      <w:r>
        <w:rPr>
          <w:lang w:eastAsia="zh-CN"/>
        </w:rPr>
        <w:t xml:space="preserve">may be infeasible when bandwidth of the </w:t>
      </w:r>
      <w:r w:rsidRPr="00C73EC9">
        <w:rPr>
          <w:lang w:eastAsia="zh-CN"/>
        </w:rPr>
        <w:t xml:space="preserve">resource pool </w:t>
      </w:r>
      <w:r>
        <w:rPr>
          <w:lang w:eastAsia="zh-CN"/>
        </w:rPr>
        <w:t xml:space="preserve">is </w:t>
      </w:r>
      <w:r w:rsidRPr="00C73EC9">
        <w:rPr>
          <w:lang w:eastAsia="zh-CN"/>
        </w:rPr>
        <w:t>100MHz</w:t>
      </w:r>
      <w:r>
        <w:rPr>
          <w:lang w:eastAsia="zh-CN"/>
        </w:rPr>
        <w:t xml:space="preserve"> which occupies the whole SL BWP</w:t>
      </w:r>
    </w:p>
    <w:p w14:paraId="2A999CAA" w14:textId="3B0B36D2" w:rsidR="004E2316" w:rsidRPr="004E2316" w:rsidRDefault="004E2316" w:rsidP="001375DA">
      <w:pPr>
        <w:rPr>
          <w:b/>
          <w:bCs/>
          <w:color w:val="auto"/>
        </w:rPr>
      </w:pPr>
      <w:r w:rsidRPr="008155B2">
        <w:rPr>
          <w:b/>
          <w:bCs/>
          <w:color w:val="auto"/>
        </w:rPr>
        <w:t xml:space="preserve">Proposal </w:t>
      </w:r>
      <w:r>
        <w:rPr>
          <w:b/>
          <w:bCs/>
          <w:color w:val="auto"/>
        </w:rPr>
        <w:t>4:</w:t>
      </w:r>
      <w:r w:rsidRPr="004E2316">
        <w:rPr>
          <w:b/>
          <w:bCs/>
          <w:color w:val="auto"/>
        </w:rPr>
        <w:t xml:space="preserve"> Upon detection of SL consistent LBT failure</w:t>
      </w:r>
      <w:r>
        <w:rPr>
          <w:b/>
          <w:bCs/>
          <w:color w:val="auto"/>
        </w:rPr>
        <w:t xml:space="preserve">, </w:t>
      </w:r>
      <w:r w:rsidR="007E5C90">
        <w:rPr>
          <w:b/>
          <w:bCs/>
          <w:color w:val="auto"/>
        </w:rPr>
        <w:t xml:space="preserve">either </w:t>
      </w:r>
      <w:r w:rsidRPr="004E2316">
        <w:rPr>
          <w:b/>
          <w:bCs/>
          <w:color w:val="auto"/>
        </w:rPr>
        <w:t xml:space="preserve">resource (re)selection </w:t>
      </w:r>
      <w:r w:rsidR="001375DA">
        <w:rPr>
          <w:b/>
          <w:bCs/>
          <w:color w:val="auto"/>
        </w:rPr>
        <w:t>or</w:t>
      </w:r>
      <w:r w:rsidRPr="004E2316">
        <w:rPr>
          <w:b/>
          <w:bCs/>
          <w:color w:val="auto"/>
        </w:rPr>
        <w:t xml:space="preserve"> resource pool (re)selection </w:t>
      </w:r>
      <w:r w:rsidR="001375DA">
        <w:rPr>
          <w:b/>
          <w:bCs/>
          <w:color w:val="auto"/>
        </w:rPr>
        <w:t>may</w:t>
      </w:r>
      <w:r w:rsidRPr="004E2316">
        <w:rPr>
          <w:b/>
          <w:bCs/>
          <w:color w:val="auto"/>
        </w:rPr>
        <w:t xml:space="preserve"> be triggered</w:t>
      </w:r>
      <w:r>
        <w:rPr>
          <w:b/>
          <w:bCs/>
          <w:color w:val="auto"/>
        </w:rPr>
        <w:t xml:space="preserve">. </w:t>
      </w:r>
    </w:p>
    <w:p w14:paraId="39C2500F" w14:textId="49903A25" w:rsidR="00C64E0F" w:rsidRDefault="007E5C90" w:rsidP="00E4078C">
      <w:pPr>
        <w:rPr>
          <w:lang w:eastAsia="zh-CN"/>
        </w:rPr>
      </w:pPr>
      <w:r>
        <w:rPr>
          <w:lang w:eastAsia="zh-CN"/>
        </w:rPr>
        <w:t xml:space="preserve">Then, on whether </w:t>
      </w:r>
      <w:r w:rsidR="00E4078C" w:rsidRPr="00E4078C">
        <w:rPr>
          <w:lang w:eastAsia="zh-CN"/>
        </w:rPr>
        <w:t xml:space="preserve">resource (re)selection or resource pool (re)selection is triggered, </w:t>
      </w:r>
      <w:r w:rsidR="00E4078C">
        <w:rPr>
          <w:lang w:eastAsia="zh-CN"/>
        </w:rPr>
        <w:t xml:space="preserve">we think </w:t>
      </w:r>
      <w:r w:rsidR="009B6A71">
        <w:rPr>
          <w:lang w:eastAsia="zh-CN"/>
        </w:rPr>
        <w:t>the simplest solution is that resource pool reselection is triggered</w:t>
      </w:r>
      <w:r w:rsidR="000D4306">
        <w:rPr>
          <w:lang w:eastAsia="zh-CN"/>
        </w:rPr>
        <w:t xml:space="preserve"> only when there are not s</w:t>
      </w:r>
      <w:r w:rsidR="000D4306" w:rsidRPr="000D4306">
        <w:rPr>
          <w:lang w:eastAsia="zh-CN"/>
        </w:rPr>
        <w:t>ufficient resource candidates</w:t>
      </w:r>
      <w:r w:rsidR="000D4306">
        <w:rPr>
          <w:lang w:eastAsia="zh-CN"/>
        </w:rPr>
        <w:t xml:space="preserve"> (i.e. </w:t>
      </w:r>
      <w:r w:rsidR="000D4306" w:rsidRPr="007E5C90">
        <w:t>the size of S_A is lower than a threshold</w:t>
      </w:r>
      <w:r w:rsidR="000D4306">
        <w:t xml:space="preserve">). </w:t>
      </w:r>
      <w:r w:rsidR="000D4306">
        <w:rPr>
          <w:lang w:eastAsia="zh-CN"/>
        </w:rPr>
        <w:t>Otherwise, the resource reselection is performed</w:t>
      </w:r>
      <w:r w:rsidR="000B3BCE">
        <w:rPr>
          <w:lang w:eastAsia="zh-CN"/>
        </w:rPr>
        <w:t xml:space="preserve"> </w:t>
      </w:r>
      <w:r w:rsidR="000B3BCE" w:rsidRPr="000B3BCE">
        <w:rPr>
          <w:lang w:eastAsia="zh-CN"/>
        </w:rPr>
        <w:t>in current resource pool</w:t>
      </w:r>
      <w:r w:rsidR="000D4306">
        <w:rPr>
          <w:lang w:eastAsia="zh-CN"/>
        </w:rPr>
        <w:t>. An example of the procedure is illustrated as below</w:t>
      </w:r>
      <w:r w:rsidR="00E4078C">
        <w:rPr>
          <w:lang w:eastAsia="zh-CN"/>
        </w:rPr>
        <w:t xml:space="preserve">: </w:t>
      </w:r>
      <w:r>
        <w:rPr>
          <w:lang w:eastAsia="zh-CN"/>
        </w:rPr>
        <w:t xml:space="preserve"> </w:t>
      </w:r>
    </w:p>
    <w:p w14:paraId="7F49CF79" w14:textId="706C8122" w:rsidR="007E5C90" w:rsidRPr="007E5C90" w:rsidRDefault="007E5C90" w:rsidP="00E4078C">
      <w:pPr>
        <w:pStyle w:val="ListParagraph"/>
        <w:numPr>
          <w:ilvl w:val="0"/>
          <w:numId w:val="44"/>
        </w:numPr>
        <w:ind w:firstLineChars="0"/>
      </w:pPr>
      <w:r w:rsidRPr="007E5C90">
        <w:t xml:space="preserve">Based on the </w:t>
      </w:r>
      <w:r w:rsidR="00E4078C">
        <w:t xml:space="preserve">required </w:t>
      </w:r>
      <w:r w:rsidRPr="007E5C90">
        <w:t>number of sub</w:t>
      </w:r>
      <w:r w:rsidR="00E4078C">
        <w:t>-</w:t>
      </w:r>
      <w:r w:rsidRPr="007E5C90">
        <w:t xml:space="preserve">channels and RB sets excluded </w:t>
      </w:r>
      <w:r w:rsidR="00E4078C">
        <w:t>which</w:t>
      </w:r>
      <w:r w:rsidRPr="007E5C90">
        <w:t xml:space="preserve"> </w:t>
      </w:r>
      <w:r w:rsidR="00E4078C">
        <w:t xml:space="preserve">are </w:t>
      </w:r>
      <w:r w:rsidRPr="007E5C90">
        <w:t xml:space="preserve">provided by MAC layer, PHY layer </w:t>
      </w:r>
      <w:r w:rsidR="000D4306">
        <w:t>provides</w:t>
      </w:r>
      <w:r w:rsidRPr="007E5C90">
        <w:t xml:space="preserve"> the S_A candidate set</w:t>
      </w:r>
      <w:r w:rsidR="000D4306">
        <w:t xml:space="preserve"> to MAC layer</w:t>
      </w:r>
      <w:r w:rsidRPr="007E5C90">
        <w:t xml:space="preserve">. </w:t>
      </w:r>
      <w:r w:rsidR="000D4306">
        <w:t xml:space="preserve">Then, MAC layer checks whether </w:t>
      </w:r>
      <w:r w:rsidRPr="007E5C90">
        <w:t>the size of S_A is lower than a minimum threshold</w:t>
      </w:r>
      <w:r w:rsidR="000D4306">
        <w:t>.</w:t>
      </w:r>
      <w:r w:rsidRPr="007E5C90">
        <w:t xml:space="preserve"> </w:t>
      </w:r>
      <w:r w:rsidR="000D4306">
        <w:t>If yes,</w:t>
      </w:r>
      <w:r w:rsidRPr="007E5C90">
        <w:t xml:space="preserve"> </w:t>
      </w:r>
      <w:r w:rsidR="000D4306">
        <w:t>MAC layer</w:t>
      </w:r>
      <w:r w:rsidRPr="007E5C90">
        <w:t xml:space="preserve"> stops resource selection and go to step 2</w:t>
      </w:r>
      <w:r w:rsidR="003124D0">
        <w:t>)</w:t>
      </w:r>
      <w:r w:rsidRPr="007E5C90">
        <w:t xml:space="preserve">. Otherwise, </w:t>
      </w:r>
      <w:r w:rsidR="000D4306">
        <w:t>resource selection is performed as legacy</w:t>
      </w:r>
      <w:r w:rsidRPr="007E5C90">
        <w:t>.</w:t>
      </w:r>
    </w:p>
    <w:p w14:paraId="1A1CF5C7" w14:textId="766CAFD4" w:rsidR="007E5C90" w:rsidRPr="007E5C90" w:rsidRDefault="007E5C90" w:rsidP="00E4078C">
      <w:pPr>
        <w:pStyle w:val="ListParagraph"/>
        <w:numPr>
          <w:ilvl w:val="0"/>
          <w:numId w:val="44"/>
        </w:numPr>
        <w:ind w:firstLineChars="0"/>
      </w:pPr>
      <w:r w:rsidRPr="007E5C90">
        <w:t>MAC layer conducts resource pool re</w:t>
      </w:r>
      <w:r w:rsidR="003124D0">
        <w:t>s</w:t>
      </w:r>
      <w:r w:rsidRPr="007E5C90">
        <w:t>election. Then, MAC layer will trigger resource selection again with this newly selected resource pool.</w:t>
      </w:r>
    </w:p>
    <w:p w14:paraId="5DF1F27D" w14:textId="63D23841" w:rsidR="002A154B" w:rsidRPr="00191943" w:rsidRDefault="002A154B" w:rsidP="002A154B">
      <w:pPr>
        <w:rPr>
          <w:b/>
          <w:bCs/>
        </w:rPr>
      </w:pPr>
      <w:r w:rsidRPr="002A154B">
        <w:rPr>
          <w:b/>
          <w:bCs/>
        </w:rPr>
        <w:t xml:space="preserve">Proposal </w:t>
      </w:r>
      <w:r>
        <w:rPr>
          <w:b/>
          <w:bCs/>
        </w:rPr>
        <w:t>5</w:t>
      </w:r>
      <w:r w:rsidRPr="002A154B">
        <w:rPr>
          <w:b/>
          <w:bCs/>
        </w:rPr>
        <w:t xml:space="preserve">: Upon detection of SL consistent LBT failure, </w:t>
      </w:r>
      <w:r w:rsidR="00191943" w:rsidRPr="00191943">
        <w:rPr>
          <w:b/>
          <w:bCs/>
          <w:lang w:eastAsia="zh-CN"/>
        </w:rPr>
        <w:t xml:space="preserve">resource pool reselection is triggered when there are not sufficient resource candidates </w:t>
      </w:r>
      <w:r w:rsidR="00437FCD">
        <w:rPr>
          <w:b/>
          <w:bCs/>
          <w:lang w:eastAsia="zh-CN"/>
        </w:rPr>
        <w:t xml:space="preserve">not </w:t>
      </w:r>
      <w:r w:rsidR="004C162D">
        <w:rPr>
          <w:b/>
          <w:bCs/>
          <w:lang w:eastAsia="zh-CN"/>
        </w:rPr>
        <w:t xml:space="preserve">overlapping with excluded RB sets </w:t>
      </w:r>
      <w:r w:rsidR="00191943" w:rsidRPr="00191943">
        <w:rPr>
          <w:b/>
          <w:bCs/>
          <w:lang w:eastAsia="zh-CN"/>
        </w:rPr>
        <w:t xml:space="preserve">(i.e. </w:t>
      </w:r>
      <w:r w:rsidR="00191943" w:rsidRPr="00191943">
        <w:rPr>
          <w:b/>
          <w:bCs/>
        </w:rPr>
        <w:t>the size of S_A is lower than a threshold). Otherwise, the resource reselection is performed</w:t>
      </w:r>
      <w:r w:rsidR="000B3BCE">
        <w:rPr>
          <w:b/>
          <w:bCs/>
        </w:rPr>
        <w:t xml:space="preserve"> in current resource pool</w:t>
      </w:r>
      <w:r w:rsidR="00191943" w:rsidRPr="00191943">
        <w:rPr>
          <w:b/>
          <w:bCs/>
        </w:rPr>
        <w:t>.</w:t>
      </w:r>
    </w:p>
    <w:p w14:paraId="3016E8DF" w14:textId="53C28177" w:rsidR="00324193" w:rsidRDefault="004C162D" w:rsidP="00C73EC9">
      <w:r>
        <w:rPr>
          <w:lang w:eastAsia="zh-CN"/>
        </w:rPr>
        <w:t xml:space="preserve">Finally, </w:t>
      </w:r>
      <w:r w:rsidR="00324193">
        <w:rPr>
          <w:lang w:eastAsia="zh-CN"/>
        </w:rPr>
        <w:t xml:space="preserve">we discuss the FFS on </w:t>
      </w:r>
      <w:r w:rsidR="00324193">
        <w:t xml:space="preserve">whether/how the triggered consistent SL LBT failure is cancelled. As highlighted in copy of existing TS 38.321 [4], the triggered UL consistent LBT failure is cancelled in below </w:t>
      </w:r>
      <w:r w:rsidR="00E4348A">
        <w:t>3</w:t>
      </w:r>
      <w:r w:rsidR="00324193">
        <w:t xml:space="preserve"> cases: </w:t>
      </w:r>
    </w:p>
    <w:p w14:paraId="258A6D91" w14:textId="11C2D491" w:rsidR="00324193" w:rsidRPr="00324193" w:rsidRDefault="00324193" w:rsidP="00324193">
      <w:pPr>
        <w:pStyle w:val="ListParagraph"/>
        <w:numPr>
          <w:ilvl w:val="0"/>
          <w:numId w:val="46"/>
        </w:numPr>
        <w:ind w:firstLineChars="0"/>
      </w:pPr>
      <w:r w:rsidRPr="00324193">
        <w:t xml:space="preserve">Upon reporting </w:t>
      </w:r>
      <w:r w:rsidR="00E4348A">
        <w:t>the LBT failure MAC-CE</w:t>
      </w:r>
      <w:r w:rsidRPr="00324193">
        <w:t xml:space="preserve"> to gNB</w:t>
      </w:r>
    </w:p>
    <w:p w14:paraId="08E362A5" w14:textId="64FD651D" w:rsidR="00E4348A" w:rsidRDefault="00E4348A" w:rsidP="00324193">
      <w:pPr>
        <w:pStyle w:val="ListParagraph"/>
        <w:numPr>
          <w:ilvl w:val="0"/>
          <w:numId w:val="46"/>
        </w:numPr>
        <w:ind w:firstLineChars="0"/>
      </w:pPr>
      <w:r>
        <w:t>Upon RACH procedure successfully completed in SpCell</w:t>
      </w:r>
    </w:p>
    <w:p w14:paraId="79D7BF50" w14:textId="3D60BB73" w:rsidR="00324193" w:rsidRDefault="00324193" w:rsidP="00324193">
      <w:pPr>
        <w:pStyle w:val="ListParagraph"/>
        <w:numPr>
          <w:ilvl w:val="0"/>
          <w:numId w:val="46"/>
        </w:numPr>
        <w:ind w:firstLineChars="0"/>
      </w:pPr>
      <w:r w:rsidRPr="00324193">
        <w:t xml:space="preserve">Upon reconfiguration </w:t>
      </w:r>
      <w:r>
        <w:t xml:space="preserve">of </w:t>
      </w:r>
      <w:r w:rsidR="00E4348A">
        <w:t xml:space="preserve">Uu consistent LBT failure </w:t>
      </w:r>
      <w:r w:rsidRPr="00324193">
        <w:t>by RRC</w:t>
      </w:r>
    </w:p>
    <w:p w14:paraId="2452AD79" w14:textId="2B0D4470" w:rsidR="00E4348A" w:rsidRDefault="00E4348A" w:rsidP="00E4348A">
      <w:pPr>
        <w:spacing w:line="256" w:lineRule="auto"/>
      </w:pPr>
      <w:r>
        <w:rPr>
          <w:noProof/>
        </w:rPr>
        <w:lastRenderedPageBreak/>
        <mc:AlternateContent>
          <mc:Choice Requires="wps">
            <w:drawing>
              <wp:anchor distT="0" distB="0" distL="114300" distR="114300" simplePos="0" relativeHeight="251660288" behindDoc="0" locked="0" layoutInCell="1" allowOverlap="1" wp14:anchorId="37073E53" wp14:editId="12019BE0">
                <wp:simplePos x="0" y="0"/>
                <wp:positionH relativeFrom="column">
                  <wp:posOffset>29845</wp:posOffset>
                </wp:positionH>
                <wp:positionV relativeFrom="paragraph">
                  <wp:posOffset>67310</wp:posOffset>
                </wp:positionV>
                <wp:extent cx="6058535" cy="2663825"/>
                <wp:effectExtent l="0" t="0" r="12065" b="15875"/>
                <wp:wrapTopAndBottom/>
                <wp:docPr id="2" name="Text Box 2"/>
                <wp:cNvGraphicFramePr/>
                <a:graphic xmlns:a="http://schemas.openxmlformats.org/drawingml/2006/main">
                  <a:graphicData uri="http://schemas.microsoft.com/office/word/2010/wordprocessingShape">
                    <wps:wsp>
                      <wps:cNvSpPr txBox="1"/>
                      <wps:spPr>
                        <a:xfrm>
                          <a:off x="0" y="0"/>
                          <a:ext cx="6058535" cy="2663825"/>
                        </a:xfrm>
                        <a:prstGeom prst="rect">
                          <a:avLst/>
                        </a:prstGeom>
                        <a:solidFill>
                          <a:schemeClr val="lt1"/>
                        </a:solidFill>
                        <a:ln w="6350">
                          <a:solidFill>
                            <a:prstClr val="black"/>
                          </a:solidFill>
                        </a:ln>
                      </wps:spPr>
                      <wps:txbx>
                        <w:txbxContent>
                          <w:p w14:paraId="1C05CAA8" w14:textId="77777777" w:rsidR="00E4348A" w:rsidRDefault="00E4348A" w:rsidP="00E4348A">
                            <w:pPr>
                              <w:spacing w:line="256" w:lineRule="auto"/>
                              <w:rPr>
                                <w:lang w:eastAsia="ko-KR"/>
                              </w:rPr>
                            </w:pPr>
                            <w:r w:rsidRPr="00262EBE">
                              <w:rPr>
                                <w:lang w:eastAsia="ko-KR"/>
                              </w:rPr>
                              <w:t>The MAC entity shall:</w:t>
                            </w:r>
                          </w:p>
                          <w:p w14:paraId="4C34911C" w14:textId="25E7974D" w:rsidR="00E4348A" w:rsidRPr="00262EBE" w:rsidRDefault="00E4348A" w:rsidP="00E4348A">
                            <w:pPr>
                              <w:spacing w:line="256" w:lineRule="auto"/>
                              <w:rPr>
                                <w:lang w:eastAsia="ko-KR"/>
                              </w:rPr>
                            </w:pPr>
                            <w:r>
                              <w:rPr>
                                <w:lang w:eastAsia="ko-KR"/>
                              </w:rPr>
                              <w:t xml:space="preserve">   ...</w:t>
                            </w:r>
                          </w:p>
                          <w:p w14:paraId="17AFCD18" w14:textId="77777777" w:rsidR="00E4348A" w:rsidRPr="00262EBE" w:rsidRDefault="00E4348A" w:rsidP="00E4348A">
                            <w:pPr>
                              <w:pStyle w:val="B1"/>
                              <w:rPr>
                                <w:lang w:eastAsia="ko-KR"/>
                              </w:rPr>
                            </w:pPr>
                            <w:bookmarkStart w:id="10" w:name="_Hlk27579438"/>
                            <w:r w:rsidRPr="00E4348A">
                              <w:rPr>
                                <w:highlight w:val="yellow"/>
                                <w:lang w:eastAsia="ko-KR"/>
                              </w:rPr>
                              <w:t>1&gt;</w:t>
                            </w:r>
                            <w:r w:rsidRPr="00E4348A">
                              <w:rPr>
                                <w:highlight w:val="yellow"/>
                                <w:lang w:eastAsia="ko-KR"/>
                              </w:rPr>
                              <w:tab/>
                              <w:t>if a MAC PDU is transmitted and LBT failure indication is not received from lower layers and this PDU includes the LBT failure MAC CE</w:t>
                            </w:r>
                            <w:r w:rsidRPr="00262EBE">
                              <w:rPr>
                                <w:lang w:eastAsia="ko-KR"/>
                              </w:rPr>
                              <w:t>:</w:t>
                            </w:r>
                          </w:p>
                          <w:p w14:paraId="4E5BD71A" w14:textId="77777777" w:rsidR="00E4348A" w:rsidRPr="00262EBE" w:rsidRDefault="00E4348A" w:rsidP="00E4348A">
                            <w:pPr>
                              <w:pStyle w:val="B2"/>
                              <w:rPr>
                                <w:lang w:eastAsia="ko-KR"/>
                              </w:rPr>
                            </w:pPr>
                            <w:r w:rsidRPr="00262EBE">
                              <w:rPr>
                                <w:lang w:eastAsia="ko-KR"/>
                              </w:rPr>
                              <w:t>2&gt;</w:t>
                            </w:r>
                            <w:r w:rsidRPr="00262EBE">
                              <w:rPr>
                                <w:lang w:eastAsia="ko-KR"/>
                              </w:rPr>
                              <w:tab/>
                              <w:t>cancel all the triggered consistent LBT failure(s) in SCell(s) for which consistent LBT failure was indicated in the transmitted LBT failure MAC CE.</w:t>
                            </w:r>
                          </w:p>
                          <w:p w14:paraId="3457E1EE" w14:textId="77777777" w:rsidR="00E4348A" w:rsidRPr="00262EBE" w:rsidRDefault="00E4348A" w:rsidP="00E4348A">
                            <w:pPr>
                              <w:pStyle w:val="B1"/>
                              <w:rPr>
                                <w:lang w:eastAsia="ko-KR"/>
                              </w:rPr>
                            </w:pPr>
                            <w:bookmarkStart w:id="11" w:name="_Hlk34745434"/>
                            <w:bookmarkEnd w:id="10"/>
                            <w:r w:rsidRPr="00262EBE">
                              <w:rPr>
                                <w:lang w:eastAsia="ko-KR"/>
                              </w:rPr>
                              <w:t>1&gt;</w:t>
                            </w:r>
                            <w:r w:rsidRPr="00262EBE">
                              <w:rPr>
                                <w:lang w:eastAsia="ko-KR"/>
                              </w:rPr>
                              <w:tab/>
                              <w:t>if consistent LBT failure is triggered and not cancelled in the SpCell; and</w:t>
                            </w:r>
                          </w:p>
                          <w:p w14:paraId="2A832700" w14:textId="77777777" w:rsidR="00E4348A" w:rsidRPr="00262EBE" w:rsidRDefault="00E4348A" w:rsidP="00E4348A">
                            <w:pPr>
                              <w:pStyle w:val="B1"/>
                              <w:rPr>
                                <w:lang w:eastAsia="ko-KR"/>
                              </w:rPr>
                            </w:pPr>
                            <w:bookmarkStart w:id="12" w:name="_Hlk34411978"/>
                            <w:r w:rsidRPr="00E4348A">
                              <w:rPr>
                                <w:highlight w:val="yellow"/>
                                <w:lang w:eastAsia="ko-KR"/>
                              </w:rPr>
                              <w:t>1&gt;</w:t>
                            </w:r>
                            <w:r w:rsidRPr="00E4348A">
                              <w:rPr>
                                <w:highlight w:val="yellow"/>
                                <w:lang w:eastAsia="ko-KR"/>
                              </w:rPr>
                              <w:tab/>
                              <w:t>if the Random Access procedure is considered successfully completed (see clause 5.1) in the SpCell</w:t>
                            </w:r>
                            <w:r w:rsidRPr="00262EBE">
                              <w:rPr>
                                <w:lang w:eastAsia="ko-KR"/>
                              </w:rPr>
                              <w:t>:</w:t>
                            </w:r>
                          </w:p>
                          <w:bookmarkEnd w:id="12"/>
                          <w:p w14:paraId="047C060B" w14:textId="77777777" w:rsidR="00E4348A" w:rsidRPr="00262EBE" w:rsidRDefault="00E4348A" w:rsidP="00E4348A">
                            <w:pPr>
                              <w:pStyle w:val="B2"/>
                              <w:rPr>
                                <w:lang w:eastAsia="ko-KR"/>
                              </w:rPr>
                            </w:pPr>
                            <w:r w:rsidRPr="00262EBE">
                              <w:rPr>
                                <w:lang w:eastAsia="ko-KR"/>
                              </w:rPr>
                              <w:t>2&gt;</w:t>
                            </w:r>
                            <w:r w:rsidRPr="00262EBE">
                              <w:rPr>
                                <w:lang w:eastAsia="ko-KR"/>
                              </w:rPr>
                              <w:tab/>
                              <w:t>cancel all the triggered consistent LBT failure(s) in the SpCell.</w:t>
                            </w:r>
                            <w:bookmarkEnd w:id="11"/>
                          </w:p>
                          <w:p w14:paraId="25007BB6" w14:textId="77777777" w:rsidR="00E4348A" w:rsidRPr="00262EBE" w:rsidRDefault="00E4348A" w:rsidP="00E4348A">
                            <w:pPr>
                              <w:pStyle w:val="B1"/>
                              <w:rPr>
                                <w:lang w:eastAsia="ko-KR"/>
                              </w:rPr>
                            </w:pPr>
                            <w:r w:rsidRPr="00E4348A">
                              <w:rPr>
                                <w:highlight w:val="yellow"/>
                                <w:lang w:eastAsia="ko-KR"/>
                              </w:rPr>
                              <w:t>1&gt;</w:t>
                            </w:r>
                            <w:r w:rsidRPr="00E4348A">
                              <w:rPr>
                                <w:highlight w:val="yellow"/>
                                <w:lang w:eastAsia="ko-KR"/>
                              </w:rPr>
                              <w:tab/>
                              <w:t xml:space="preserve">if </w:t>
                            </w:r>
                            <w:r w:rsidRPr="00E4348A">
                              <w:rPr>
                                <w:i/>
                                <w:highlight w:val="yellow"/>
                                <w:lang w:eastAsia="ko-KR"/>
                              </w:rPr>
                              <w:t>lbt-FailureRecoveryConfig</w:t>
                            </w:r>
                            <w:r w:rsidRPr="00E4348A">
                              <w:rPr>
                                <w:highlight w:val="yellow"/>
                                <w:lang w:eastAsia="ko-KR"/>
                              </w:rPr>
                              <w:t xml:space="preserve"> is reconfigured by upper layers for a Serving Cell</w:t>
                            </w:r>
                            <w:r w:rsidRPr="00262EBE">
                              <w:rPr>
                                <w:lang w:eastAsia="ko-KR"/>
                              </w:rPr>
                              <w:t>:</w:t>
                            </w:r>
                          </w:p>
                          <w:p w14:paraId="1E96B2EF" w14:textId="77777777" w:rsidR="00E4348A" w:rsidRPr="00262EBE" w:rsidRDefault="00E4348A" w:rsidP="00E4348A">
                            <w:pPr>
                              <w:pStyle w:val="B2"/>
                              <w:rPr>
                                <w:lang w:eastAsia="ko-KR"/>
                              </w:rPr>
                            </w:pPr>
                            <w:r w:rsidRPr="00262EBE">
                              <w:rPr>
                                <w:lang w:eastAsia="ko-KR"/>
                              </w:rPr>
                              <w:t>2&gt;</w:t>
                            </w:r>
                            <w:r w:rsidRPr="00262EBE">
                              <w:rPr>
                                <w:lang w:eastAsia="ko-KR"/>
                              </w:rPr>
                              <w:tab/>
                              <w:t>cancel all the triggered consistent LBT failure(s) in this Serving Cell.</w:t>
                            </w:r>
                          </w:p>
                          <w:p w14:paraId="20E732BF" w14:textId="77777777" w:rsidR="00E4348A" w:rsidRDefault="00E434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073E53" id="Text Box 2" o:spid="_x0000_s1028" type="#_x0000_t202" style="position:absolute;margin-left:2.35pt;margin-top:5.3pt;width:477.05pt;height:20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" fillcolor="white [3201]" strokeweight=".5pt">
                <v:textbox>
                  <w:txbxContent>
                    <w:p w14:paraId="1C05CAA8" w14:textId="77777777" w:rsidR="00E4348A" w:rsidRDefault="00E4348A" w:rsidP="00E4348A">
                      <w:pPr>
                        <w:spacing w:line="256" w:lineRule="auto"/>
                        <w:rPr>
                          <w:lang w:eastAsia="ko-KR"/>
                        </w:rPr>
                      </w:pPr>
                      <w:r w:rsidRPr="00262EBE">
                        <w:rPr>
                          <w:lang w:eastAsia="ko-KR"/>
                        </w:rPr>
                        <w:t>The MAC entity shall:</w:t>
                      </w:r>
                    </w:p>
                    <w:p w14:paraId="4C34911C" w14:textId="25E7974D" w:rsidR="00E4348A" w:rsidRPr="00262EBE" w:rsidRDefault="00E4348A" w:rsidP="00E4348A">
                      <w:pPr>
                        <w:spacing w:line="256" w:lineRule="auto"/>
                        <w:rPr>
                          <w:lang w:eastAsia="ko-KR"/>
                        </w:rPr>
                      </w:pPr>
                      <w:r>
                        <w:rPr>
                          <w:lang w:eastAsia="ko-KR"/>
                        </w:rPr>
                        <w:t xml:space="preserve">   ...</w:t>
                      </w:r>
                    </w:p>
                    <w:p w14:paraId="17AFCD18" w14:textId="77777777" w:rsidR="00E4348A" w:rsidRPr="00262EBE" w:rsidRDefault="00E4348A" w:rsidP="00E4348A">
                      <w:pPr>
                        <w:pStyle w:val="B1"/>
                        <w:rPr>
                          <w:lang w:eastAsia="ko-KR"/>
                        </w:rPr>
                      </w:pPr>
                      <w:bookmarkStart w:id="15" w:name="_Hlk27579438"/>
                      <w:r w:rsidRPr="00E4348A">
                        <w:rPr>
                          <w:highlight w:val="yellow"/>
                          <w:lang w:eastAsia="ko-KR"/>
                        </w:rPr>
                        <w:t>1&gt;</w:t>
                      </w:r>
                      <w:r w:rsidRPr="00E4348A">
                        <w:rPr>
                          <w:highlight w:val="yellow"/>
                          <w:lang w:eastAsia="ko-KR"/>
                        </w:rPr>
                        <w:tab/>
                        <w:t>if a MAC PDU is transmitted and LBT failure indication is not received from lower layers and this PDU includes the LBT failure MAC CE</w:t>
                      </w:r>
                      <w:r w:rsidRPr="00262EBE">
                        <w:rPr>
                          <w:lang w:eastAsia="ko-KR"/>
                        </w:rPr>
                        <w:t>:</w:t>
                      </w:r>
                    </w:p>
                    <w:p w14:paraId="4E5BD71A" w14:textId="77777777" w:rsidR="00E4348A" w:rsidRPr="00262EBE" w:rsidRDefault="00E4348A" w:rsidP="00E4348A">
                      <w:pPr>
                        <w:pStyle w:val="B2"/>
                        <w:rPr>
                          <w:lang w:eastAsia="ko-KR"/>
                        </w:rPr>
                      </w:pPr>
                      <w:r w:rsidRPr="00262EBE">
                        <w:rPr>
                          <w:lang w:eastAsia="ko-KR"/>
                        </w:rPr>
                        <w:t>2&gt;</w:t>
                      </w:r>
                      <w:r w:rsidRPr="00262EBE">
                        <w:rPr>
                          <w:lang w:eastAsia="ko-KR"/>
                        </w:rPr>
                        <w:tab/>
                        <w:t xml:space="preserve">cancel all the triggered consistent LBT failure(s) in </w:t>
                      </w:r>
                      <w:proofErr w:type="spellStart"/>
                      <w:r w:rsidRPr="00262EBE">
                        <w:rPr>
                          <w:lang w:eastAsia="ko-KR"/>
                        </w:rPr>
                        <w:t>SCell</w:t>
                      </w:r>
                      <w:proofErr w:type="spellEnd"/>
                      <w:r w:rsidRPr="00262EBE">
                        <w:rPr>
                          <w:lang w:eastAsia="ko-KR"/>
                        </w:rPr>
                        <w:t>(s) for which consistent LBT failure was indicated in the transmitted LBT failure MAC CE.</w:t>
                      </w:r>
                    </w:p>
                    <w:p w14:paraId="3457E1EE" w14:textId="77777777" w:rsidR="00E4348A" w:rsidRPr="00262EBE" w:rsidRDefault="00E4348A" w:rsidP="00E4348A">
                      <w:pPr>
                        <w:pStyle w:val="B1"/>
                        <w:rPr>
                          <w:lang w:eastAsia="ko-KR"/>
                        </w:rPr>
                      </w:pPr>
                      <w:bookmarkStart w:id="16" w:name="_Hlk34745434"/>
                      <w:bookmarkEnd w:id="15"/>
                      <w:r w:rsidRPr="00262EBE">
                        <w:rPr>
                          <w:lang w:eastAsia="ko-KR"/>
                        </w:rPr>
                        <w:t>1&gt;</w:t>
                      </w:r>
                      <w:r w:rsidRPr="00262EBE">
                        <w:rPr>
                          <w:lang w:eastAsia="ko-KR"/>
                        </w:rPr>
                        <w:tab/>
                        <w:t xml:space="preserve">if consistent LBT failure is triggered and not cancelled in the </w:t>
                      </w:r>
                      <w:proofErr w:type="spellStart"/>
                      <w:r w:rsidRPr="00262EBE">
                        <w:rPr>
                          <w:lang w:eastAsia="ko-KR"/>
                        </w:rPr>
                        <w:t>SpCell</w:t>
                      </w:r>
                      <w:proofErr w:type="spellEnd"/>
                      <w:r w:rsidRPr="00262EBE">
                        <w:rPr>
                          <w:lang w:eastAsia="ko-KR"/>
                        </w:rPr>
                        <w:t>; and</w:t>
                      </w:r>
                    </w:p>
                    <w:p w14:paraId="2A832700" w14:textId="77777777" w:rsidR="00E4348A" w:rsidRPr="00262EBE" w:rsidRDefault="00E4348A" w:rsidP="00E4348A">
                      <w:pPr>
                        <w:pStyle w:val="B1"/>
                        <w:rPr>
                          <w:lang w:eastAsia="ko-KR"/>
                        </w:rPr>
                      </w:pPr>
                      <w:bookmarkStart w:id="17" w:name="_Hlk34411978"/>
                      <w:r w:rsidRPr="00E4348A">
                        <w:rPr>
                          <w:highlight w:val="yellow"/>
                          <w:lang w:eastAsia="ko-KR"/>
                        </w:rPr>
                        <w:t>1&gt;</w:t>
                      </w:r>
                      <w:r w:rsidRPr="00E4348A">
                        <w:rPr>
                          <w:highlight w:val="yellow"/>
                          <w:lang w:eastAsia="ko-KR"/>
                        </w:rPr>
                        <w:tab/>
                        <w:t xml:space="preserve">if the Random Access procedure is considered successfully completed (see clause 5.1) in the </w:t>
                      </w:r>
                      <w:proofErr w:type="spellStart"/>
                      <w:r w:rsidRPr="00E4348A">
                        <w:rPr>
                          <w:highlight w:val="yellow"/>
                          <w:lang w:eastAsia="ko-KR"/>
                        </w:rPr>
                        <w:t>SpCell</w:t>
                      </w:r>
                      <w:proofErr w:type="spellEnd"/>
                      <w:r w:rsidRPr="00262EBE">
                        <w:rPr>
                          <w:lang w:eastAsia="ko-KR"/>
                        </w:rPr>
                        <w:t>:</w:t>
                      </w:r>
                    </w:p>
                    <w:bookmarkEnd w:id="17"/>
                    <w:p w14:paraId="047C060B" w14:textId="77777777" w:rsidR="00E4348A" w:rsidRPr="00262EBE" w:rsidRDefault="00E4348A" w:rsidP="00E4348A">
                      <w:pPr>
                        <w:pStyle w:val="B2"/>
                        <w:rPr>
                          <w:lang w:eastAsia="ko-KR"/>
                        </w:rPr>
                      </w:pPr>
                      <w:r w:rsidRPr="00262EBE">
                        <w:rPr>
                          <w:lang w:eastAsia="ko-KR"/>
                        </w:rPr>
                        <w:t>2&gt;</w:t>
                      </w:r>
                      <w:r w:rsidRPr="00262EBE">
                        <w:rPr>
                          <w:lang w:eastAsia="ko-KR"/>
                        </w:rPr>
                        <w:tab/>
                        <w:t xml:space="preserve">cancel all the triggered consistent LBT failure(s) in the </w:t>
                      </w:r>
                      <w:proofErr w:type="spellStart"/>
                      <w:r w:rsidRPr="00262EBE">
                        <w:rPr>
                          <w:lang w:eastAsia="ko-KR"/>
                        </w:rPr>
                        <w:t>SpCell</w:t>
                      </w:r>
                      <w:proofErr w:type="spellEnd"/>
                      <w:r w:rsidRPr="00262EBE">
                        <w:rPr>
                          <w:lang w:eastAsia="ko-KR"/>
                        </w:rPr>
                        <w:t>.</w:t>
                      </w:r>
                      <w:bookmarkEnd w:id="16"/>
                    </w:p>
                    <w:p w14:paraId="25007BB6" w14:textId="77777777" w:rsidR="00E4348A" w:rsidRPr="00262EBE" w:rsidRDefault="00E4348A" w:rsidP="00E4348A">
                      <w:pPr>
                        <w:pStyle w:val="B1"/>
                        <w:rPr>
                          <w:lang w:eastAsia="ko-KR"/>
                        </w:rPr>
                      </w:pPr>
                      <w:r w:rsidRPr="00E4348A">
                        <w:rPr>
                          <w:highlight w:val="yellow"/>
                          <w:lang w:eastAsia="ko-KR"/>
                        </w:rPr>
                        <w:t>1&gt;</w:t>
                      </w:r>
                      <w:r w:rsidRPr="00E4348A">
                        <w:rPr>
                          <w:highlight w:val="yellow"/>
                          <w:lang w:eastAsia="ko-KR"/>
                        </w:rPr>
                        <w:tab/>
                        <w:t xml:space="preserve">if </w:t>
                      </w:r>
                      <w:proofErr w:type="spellStart"/>
                      <w:r w:rsidRPr="00E4348A">
                        <w:rPr>
                          <w:i/>
                          <w:highlight w:val="yellow"/>
                          <w:lang w:eastAsia="ko-KR"/>
                        </w:rPr>
                        <w:t>lbt-FailureRecoveryConfig</w:t>
                      </w:r>
                      <w:proofErr w:type="spellEnd"/>
                      <w:r w:rsidRPr="00E4348A">
                        <w:rPr>
                          <w:highlight w:val="yellow"/>
                          <w:lang w:eastAsia="ko-KR"/>
                        </w:rPr>
                        <w:t xml:space="preserve"> is reconfigured by upper layers for a Serving Cell</w:t>
                      </w:r>
                      <w:r w:rsidRPr="00262EBE">
                        <w:rPr>
                          <w:lang w:eastAsia="ko-KR"/>
                        </w:rPr>
                        <w:t>:</w:t>
                      </w:r>
                    </w:p>
                    <w:p w14:paraId="1E96B2EF" w14:textId="77777777" w:rsidR="00E4348A" w:rsidRPr="00262EBE" w:rsidRDefault="00E4348A" w:rsidP="00E4348A">
                      <w:pPr>
                        <w:pStyle w:val="B2"/>
                        <w:rPr>
                          <w:lang w:eastAsia="ko-KR"/>
                        </w:rPr>
                      </w:pPr>
                      <w:r w:rsidRPr="00262EBE">
                        <w:rPr>
                          <w:lang w:eastAsia="ko-KR"/>
                        </w:rPr>
                        <w:t>2&gt;</w:t>
                      </w:r>
                      <w:r w:rsidRPr="00262EBE">
                        <w:rPr>
                          <w:lang w:eastAsia="ko-KR"/>
                        </w:rPr>
                        <w:tab/>
                        <w:t>cancel all the triggered consistent LBT failure(s) in this Serving Cell.</w:t>
                      </w:r>
                    </w:p>
                    <w:p w14:paraId="20E732BF" w14:textId="77777777" w:rsidR="00E4348A" w:rsidRDefault="00E4348A"/>
                  </w:txbxContent>
                </v:textbox>
                <w10:wrap type="topAndBottom"/>
              </v:shape>
            </w:pict>
          </mc:Fallback>
        </mc:AlternateContent>
      </w:r>
      <w:r w:rsidR="00324193" w:rsidRPr="00324193">
        <w:t xml:space="preserve"> </w:t>
      </w:r>
    </w:p>
    <w:p w14:paraId="0A819CE3" w14:textId="2D702954" w:rsidR="00262E01" w:rsidRPr="00262E01" w:rsidRDefault="00262E01" w:rsidP="00262E01">
      <w:pPr>
        <w:pStyle w:val="Caption"/>
        <w:spacing w:after="60"/>
      </w:pPr>
      <w:r>
        <w:rPr>
          <w:color w:val="auto"/>
        </w:rPr>
        <w:t>Observation</w:t>
      </w:r>
      <w:r w:rsidRPr="00B05CD9">
        <w:rPr>
          <w:color w:val="auto"/>
        </w:rPr>
        <w:t xml:space="preserve"> </w:t>
      </w:r>
      <w:r w:rsidR="009976F1">
        <w:rPr>
          <w:color w:val="auto"/>
        </w:rPr>
        <w:t>6</w:t>
      </w:r>
      <w:r w:rsidRPr="00B05CD9">
        <w:rPr>
          <w:color w:val="auto"/>
        </w:rPr>
        <w:t xml:space="preserve">: </w:t>
      </w:r>
      <w:r>
        <w:t xml:space="preserve">In NR-U, </w:t>
      </w:r>
      <w:r w:rsidRPr="00262E01">
        <w:t xml:space="preserve">the triggered UL consistent LBT failure is cancelled in below 3 cases: </w:t>
      </w:r>
    </w:p>
    <w:p w14:paraId="296C6D3C" w14:textId="77777777" w:rsidR="00262E01" w:rsidRPr="00262E01" w:rsidRDefault="00262E01" w:rsidP="00262E01">
      <w:pPr>
        <w:pStyle w:val="Caption"/>
        <w:numPr>
          <w:ilvl w:val="0"/>
          <w:numId w:val="47"/>
        </w:numPr>
        <w:spacing w:after="60"/>
      </w:pPr>
      <w:r w:rsidRPr="00262E01">
        <w:t>Upon reporting the LBT failure MAC-CE to gNB</w:t>
      </w:r>
    </w:p>
    <w:p w14:paraId="3FA75630" w14:textId="77777777" w:rsidR="00262E01" w:rsidRPr="00262E01" w:rsidRDefault="00262E01" w:rsidP="00262E01">
      <w:pPr>
        <w:pStyle w:val="Caption"/>
        <w:numPr>
          <w:ilvl w:val="0"/>
          <w:numId w:val="47"/>
        </w:numPr>
        <w:spacing w:after="60"/>
      </w:pPr>
      <w:r w:rsidRPr="00262E01">
        <w:t>Upon RACH procedure successfully completed in SpCell</w:t>
      </w:r>
    </w:p>
    <w:p w14:paraId="11A23C8B" w14:textId="647A199F" w:rsidR="00262E01" w:rsidRPr="00262E01" w:rsidRDefault="00262E01" w:rsidP="00262E01">
      <w:pPr>
        <w:pStyle w:val="Caption"/>
        <w:numPr>
          <w:ilvl w:val="0"/>
          <w:numId w:val="47"/>
        </w:numPr>
      </w:pPr>
      <w:r w:rsidRPr="00262E01">
        <w:t>Upon reconfiguration of Uu consistent LBT failure</w:t>
      </w:r>
      <w:r w:rsidR="00922B95">
        <w:t xml:space="preserve"> </w:t>
      </w:r>
      <w:r w:rsidRPr="00262E01">
        <w:t>by RRC</w:t>
      </w:r>
      <w:r w:rsidR="00922B95">
        <w:t xml:space="preserve"> (e.g. timer/counter)</w:t>
      </w:r>
    </w:p>
    <w:p w14:paraId="4ED95353" w14:textId="73519037" w:rsidR="00922B95" w:rsidRDefault="00262E01" w:rsidP="00262E01">
      <w:r>
        <w:t>In our understanding, the intention of 1) and 2) is t</w:t>
      </w:r>
      <w:r w:rsidR="004A3A5F">
        <w:t xml:space="preserve">he assumption that gNB may recover </w:t>
      </w:r>
      <w:r w:rsidR="009A6B02">
        <w:t xml:space="preserve">the triggered </w:t>
      </w:r>
      <w:r w:rsidR="004A3A5F">
        <w:t>consistent LBT failure</w:t>
      </w:r>
      <w:r w:rsidR="009A6B02">
        <w:t xml:space="preserve"> after notified. And 3) is general handling of MAC reset upon RRC reconfiguration. </w:t>
      </w:r>
      <w:r w:rsidR="00922B95">
        <w:t>Then, for the triggered SL consistent LBT failure, we think it can cancelled at least in below 4 cases:</w:t>
      </w:r>
    </w:p>
    <w:p w14:paraId="342E0CAD" w14:textId="77777777" w:rsidR="00922B95" w:rsidRDefault="00922B95" w:rsidP="00922B95">
      <w:pPr>
        <w:pStyle w:val="ListParagraph"/>
        <w:numPr>
          <w:ilvl w:val="0"/>
          <w:numId w:val="49"/>
        </w:numPr>
        <w:ind w:firstLineChars="0"/>
      </w:pPr>
      <w:r w:rsidRPr="00922B95">
        <w:t>Upon reporting</w:t>
      </w:r>
      <w:r>
        <w:t xml:space="preserve"> SL failure information</w:t>
      </w:r>
      <w:r w:rsidRPr="00922B95">
        <w:t xml:space="preserve"> to gNB.</w:t>
      </w:r>
    </w:p>
    <w:p w14:paraId="5E795F73" w14:textId="2B14D731" w:rsidR="00922B95" w:rsidRDefault="00922B95" w:rsidP="00922B95">
      <w:pPr>
        <w:pStyle w:val="ListParagraph"/>
        <w:numPr>
          <w:ilvl w:val="2"/>
          <w:numId w:val="50"/>
        </w:numPr>
        <w:ind w:left="1097" w:firstLineChars="0"/>
      </w:pPr>
      <w:r w:rsidRPr="00922B95">
        <w:t xml:space="preserve">It is similar to </w:t>
      </w:r>
      <w:r>
        <w:t xml:space="preserve">cancellation case 1) of </w:t>
      </w:r>
      <w:r w:rsidRPr="00922B95">
        <w:t xml:space="preserve">NR-U. </w:t>
      </w:r>
    </w:p>
    <w:p w14:paraId="34052272" w14:textId="3A6E2DB1" w:rsidR="00922B95" w:rsidRPr="00922B95" w:rsidRDefault="00922B95" w:rsidP="00922B95">
      <w:pPr>
        <w:pStyle w:val="ListParagraph"/>
        <w:numPr>
          <w:ilvl w:val="2"/>
          <w:numId w:val="50"/>
        </w:numPr>
        <w:ind w:left="1097" w:firstLineChars="0"/>
      </w:pPr>
      <w:r>
        <w:t>I</w:t>
      </w:r>
      <w:r w:rsidRPr="00922B95">
        <w:t xml:space="preserve">t is applicable </w:t>
      </w:r>
      <w:r>
        <w:t>to</w:t>
      </w:r>
      <w:r w:rsidRPr="00922B95">
        <w:t xml:space="preserve"> RRC_CONNECTED UE.</w:t>
      </w:r>
    </w:p>
    <w:p w14:paraId="44073AF1" w14:textId="770D6E32" w:rsidR="00922B95" w:rsidRDefault="00922B95" w:rsidP="00922B95">
      <w:pPr>
        <w:pStyle w:val="ListParagraph"/>
        <w:numPr>
          <w:ilvl w:val="0"/>
          <w:numId w:val="49"/>
        </w:numPr>
        <w:ind w:firstLineChars="0"/>
      </w:pPr>
      <w:r w:rsidRPr="00922B95">
        <w:t xml:space="preserve">Upon reconfiguration of </w:t>
      </w:r>
      <w:r>
        <w:t xml:space="preserve">SL consistent LBT failure </w:t>
      </w:r>
      <w:r w:rsidRPr="00922B95">
        <w:t>by RRC</w:t>
      </w:r>
      <w:r>
        <w:t xml:space="preserve"> (e.g. timer/counter)</w:t>
      </w:r>
      <w:r w:rsidRPr="00922B95">
        <w:t xml:space="preserve">.   </w:t>
      </w:r>
    </w:p>
    <w:p w14:paraId="3D9339B3" w14:textId="7EB54CBF" w:rsidR="00922B95" w:rsidRDefault="00922B95" w:rsidP="00922B95">
      <w:pPr>
        <w:pStyle w:val="ListParagraph"/>
        <w:numPr>
          <w:ilvl w:val="2"/>
          <w:numId w:val="50"/>
        </w:numPr>
        <w:ind w:left="1097" w:firstLineChars="0"/>
      </w:pPr>
      <w:r w:rsidRPr="00922B95">
        <w:t xml:space="preserve">It is similar to </w:t>
      </w:r>
      <w:r>
        <w:t xml:space="preserve">cancellation case 3) of </w:t>
      </w:r>
      <w:r w:rsidRPr="00922B95">
        <w:t xml:space="preserve">NR-U. </w:t>
      </w:r>
    </w:p>
    <w:p w14:paraId="54196ADB" w14:textId="575E3728" w:rsidR="00922B95" w:rsidRPr="00922B95" w:rsidRDefault="00922B95" w:rsidP="00922B95">
      <w:pPr>
        <w:pStyle w:val="ListParagraph"/>
        <w:numPr>
          <w:ilvl w:val="2"/>
          <w:numId w:val="50"/>
        </w:numPr>
        <w:ind w:left="1097" w:firstLineChars="0"/>
      </w:pPr>
      <w:r>
        <w:t>I</w:t>
      </w:r>
      <w:r w:rsidRPr="00922B95">
        <w:t xml:space="preserve">t is applicable </w:t>
      </w:r>
      <w:r>
        <w:t>to</w:t>
      </w:r>
      <w:r w:rsidRPr="00922B95">
        <w:t xml:space="preserve"> RRC_CONNECTED UE.</w:t>
      </w:r>
    </w:p>
    <w:p w14:paraId="67ACC738" w14:textId="77777777" w:rsidR="00922B95" w:rsidRDefault="00922B95" w:rsidP="00922B95">
      <w:pPr>
        <w:pStyle w:val="ListParagraph"/>
        <w:numPr>
          <w:ilvl w:val="0"/>
          <w:numId w:val="49"/>
        </w:numPr>
        <w:ind w:firstLineChars="0"/>
      </w:pPr>
      <w:r w:rsidRPr="00922B95">
        <w:t>Upon reconfiguration of resource</w:t>
      </w:r>
      <w:r>
        <w:t xml:space="preserve"> </w:t>
      </w:r>
      <w:r w:rsidRPr="00922B95">
        <w:t>/</w:t>
      </w:r>
      <w:r>
        <w:t xml:space="preserve"> </w:t>
      </w:r>
      <w:r w:rsidRPr="00922B95">
        <w:t xml:space="preserve">resource pool by RRC.   </w:t>
      </w:r>
    </w:p>
    <w:p w14:paraId="644EA765" w14:textId="5AC30B75" w:rsidR="00922B95" w:rsidRDefault="00922B95" w:rsidP="00922B95">
      <w:pPr>
        <w:pStyle w:val="ListParagraph"/>
        <w:numPr>
          <w:ilvl w:val="2"/>
          <w:numId w:val="50"/>
        </w:numPr>
        <w:ind w:left="1097" w:firstLineChars="0"/>
      </w:pPr>
      <w:r w:rsidRPr="00922B95">
        <w:t xml:space="preserve">It is similar to </w:t>
      </w:r>
      <w:r>
        <w:t xml:space="preserve">cancellation case 3) of </w:t>
      </w:r>
      <w:r w:rsidRPr="00922B95">
        <w:t xml:space="preserve">NR-U. </w:t>
      </w:r>
    </w:p>
    <w:p w14:paraId="49EC632C" w14:textId="079B76C7" w:rsidR="00922B95" w:rsidRDefault="00922B95" w:rsidP="00922B95">
      <w:pPr>
        <w:pStyle w:val="ListParagraph"/>
        <w:numPr>
          <w:ilvl w:val="2"/>
          <w:numId w:val="50"/>
        </w:numPr>
        <w:ind w:left="1097" w:firstLineChars="0"/>
      </w:pPr>
      <w:r>
        <w:t>The reconfiguration means the autonomous resource change needs reset.</w:t>
      </w:r>
    </w:p>
    <w:p w14:paraId="11043FB3" w14:textId="0DCD257E" w:rsidR="00922B95" w:rsidRPr="00922B95" w:rsidRDefault="00922B95" w:rsidP="00922B95">
      <w:pPr>
        <w:pStyle w:val="ListParagraph"/>
        <w:numPr>
          <w:ilvl w:val="2"/>
          <w:numId w:val="50"/>
        </w:numPr>
        <w:ind w:left="1097" w:firstLineChars="0"/>
      </w:pPr>
      <w:r>
        <w:t>I</w:t>
      </w:r>
      <w:r w:rsidRPr="00922B95">
        <w:t xml:space="preserve">t is applicable </w:t>
      </w:r>
      <w:r>
        <w:t>to</w:t>
      </w:r>
      <w:r w:rsidRPr="00922B95">
        <w:t xml:space="preserve"> RRC_CONNECTED UE.</w:t>
      </w:r>
    </w:p>
    <w:p w14:paraId="1FFF209F" w14:textId="77777777" w:rsidR="00922B95" w:rsidRDefault="00922B95" w:rsidP="00922B95">
      <w:pPr>
        <w:pStyle w:val="ListParagraph"/>
        <w:numPr>
          <w:ilvl w:val="0"/>
          <w:numId w:val="49"/>
        </w:numPr>
        <w:ind w:firstLineChars="0"/>
      </w:pPr>
      <w:r w:rsidRPr="00922B95">
        <w:t>Upon successful completion of autonomous resource or resource pool selection (i.e. the UE successfully transmits packet after switching resource / resource pool)</w:t>
      </w:r>
      <w:r>
        <w:t xml:space="preserve"> </w:t>
      </w:r>
      <w:r w:rsidR="009A6B02">
        <w:t xml:space="preserve"> </w:t>
      </w:r>
    </w:p>
    <w:p w14:paraId="12CEEC4F" w14:textId="483598F3" w:rsidR="00324193" w:rsidRDefault="00922B95" w:rsidP="0092254D">
      <w:pPr>
        <w:pStyle w:val="ListParagraph"/>
        <w:numPr>
          <w:ilvl w:val="2"/>
          <w:numId w:val="50"/>
        </w:numPr>
        <w:ind w:left="1097" w:firstLineChars="0"/>
      </w:pPr>
      <w:r>
        <w:t xml:space="preserve">It is similar to intention of cancellation case 1) and case 2) of </w:t>
      </w:r>
      <w:r w:rsidRPr="00922B95">
        <w:t>NR-U.</w:t>
      </w:r>
    </w:p>
    <w:p w14:paraId="415C1721" w14:textId="6C07A798" w:rsidR="00922B95" w:rsidRPr="00324193" w:rsidRDefault="00922B95" w:rsidP="0092254D">
      <w:pPr>
        <w:pStyle w:val="ListParagraph"/>
        <w:numPr>
          <w:ilvl w:val="2"/>
          <w:numId w:val="50"/>
        </w:numPr>
        <w:ind w:left="1097" w:firstLineChars="0"/>
      </w:pPr>
      <w:r>
        <w:t>I</w:t>
      </w:r>
      <w:r w:rsidRPr="00922B95">
        <w:t xml:space="preserve">t is applicable </w:t>
      </w:r>
      <w:r>
        <w:t>to</w:t>
      </w:r>
      <w:r w:rsidRPr="00922B95">
        <w:t xml:space="preserve"> </w:t>
      </w:r>
      <w:r>
        <w:t>UE in all RRC states (RRC_IDLE/RRC_INACTIVE/</w:t>
      </w:r>
      <w:r w:rsidRPr="00922B95">
        <w:t>RRC_CONNECTED</w:t>
      </w:r>
      <w:r>
        <w:t>)</w:t>
      </w:r>
      <w:r w:rsidR="00495E28">
        <w:t xml:space="preserve"> or OOC</w:t>
      </w:r>
      <w:r w:rsidRPr="00922B95">
        <w:t>.</w:t>
      </w:r>
    </w:p>
    <w:p w14:paraId="0FF34024" w14:textId="1158E3DB" w:rsidR="00C73EC9" w:rsidRPr="00C73EC9" w:rsidRDefault="00D31E31" w:rsidP="00324193">
      <w:pPr>
        <w:rPr>
          <w:lang w:eastAsia="zh-CN"/>
        </w:rPr>
      </w:pPr>
      <w:r>
        <w:rPr>
          <w:lang w:eastAsia="zh-CN"/>
        </w:rPr>
        <w:t xml:space="preserve">We think above cancellation conditions are straight forward, and </w:t>
      </w:r>
      <w:r w:rsidR="00575DD3">
        <w:rPr>
          <w:lang w:eastAsia="zh-CN"/>
        </w:rPr>
        <w:t xml:space="preserve">propose RAN2 to agree them. Meanwhile, whether other cancellation conditions are required can be further discussed.  </w:t>
      </w:r>
    </w:p>
    <w:p w14:paraId="6B58B2AA" w14:textId="48CB975C" w:rsidR="00DD0BB2" w:rsidRPr="00DD0BB2" w:rsidRDefault="00DD0BB2" w:rsidP="00DD0BB2">
      <w:pPr>
        <w:spacing w:after="60"/>
        <w:rPr>
          <w:b/>
          <w:bCs/>
        </w:rPr>
      </w:pPr>
      <w:r w:rsidRPr="00DD0BB2">
        <w:rPr>
          <w:b/>
          <w:bCs/>
        </w:rPr>
        <w:t>Proposal 6: The triggered SL consistent LBT failure are cancelled at least in below 4 cases. FFS other cancellation conditions.</w:t>
      </w:r>
    </w:p>
    <w:p w14:paraId="397F8D1B" w14:textId="5410D286" w:rsidR="00DD0BB2" w:rsidRPr="00DD0BB2" w:rsidRDefault="00DD0BB2" w:rsidP="00DD0BB2">
      <w:pPr>
        <w:pStyle w:val="ListParagraph"/>
        <w:numPr>
          <w:ilvl w:val="0"/>
          <w:numId w:val="51"/>
        </w:numPr>
        <w:spacing w:after="60"/>
        <w:ind w:firstLineChars="0"/>
        <w:rPr>
          <w:b/>
          <w:bCs/>
        </w:rPr>
      </w:pPr>
      <w:r w:rsidRPr="00922B95">
        <w:rPr>
          <w:b/>
          <w:bCs/>
        </w:rPr>
        <w:t>Upon reporting</w:t>
      </w:r>
      <w:r w:rsidRPr="00DD0BB2">
        <w:rPr>
          <w:b/>
          <w:bCs/>
        </w:rPr>
        <w:t xml:space="preserve"> SL failure information</w:t>
      </w:r>
      <w:r w:rsidRPr="00922B95">
        <w:rPr>
          <w:b/>
          <w:bCs/>
        </w:rPr>
        <w:t xml:space="preserve"> to gNB</w:t>
      </w:r>
    </w:p>
    <w:p w14:paraId="01BD017D" w14:textId="6BD7E248" w:rsidR="00DD0BB2" w:rsidRPr="00DD0BB2" w:rsidRDefault="00DD0BB2" w:rsidP="00DD0BB2">
      <w:pPr>
        <w:pStyle w:val="ListParagraph"/>
        <w:numPr>
          <w:ilvl w:val="0"/>
          <w:numId w:val="51"/>
        </w:numPr>
        <w:spacing w:after="60"/>
        <w:ind w:firstLineChars="0"/>
        <w:rPr>
          <w:b/>
          <w:bCs/>
        </w:rPr>
      </w:pPr>
      <w:r w:rsidRPr="00922B95">
        <w:rPr>
          <w:b/>
          <w:bCs/>
        </w:rPr>
        <w:t xml:space="preserve">Upon reconfiguration of </w:t>
      </w:r>
      <w:r w:rsidRPr="00DD0BB2">
        <w:rPr>
          <w:b/>
          <w:bCs/>
        </w:rPr>
        <w:t xml:space="preserve">SL consistent LBT failure </w:t>
      </w:r>
      <w:r w:rsidRPr="00922B95">
        <w:rPr>
          <w:b/>
          <w:bCs/>
        </w:rPr>
        <w:t>by RRC</w:t>
      </w:r>
      <w:r w:rsidRPr="00DD0BB2">
        <w:rPr>
          <w:b/>
          <w:bCs/>
        </w:rPr>
        <w:t xml:space="preserve"> (e.g. timer/counter)</w:t>
      </w:r>
      <w:r w:rsidRPr="00922B95">
        <w:rPr>
          <w:b/>
          <w:bCs/>
        </w:rPr>
        <w:t xml:space="preserve">   </w:t>
      </w:r>
    </w:p>
    <w:p w14:paraId="40A6E2B1" w14:textId="77777777" w:rsidR="00DD0BB2" w:rsidRDefault="00DD0BB2" w:rsidP="00DD0BB2">
      <w:pPr>
        <w:pStyle w:val="ListParagraph"/>
        <w:numPr>
          <w:ilvl w:val="0"/>
          <w:numId w:val="51"/>
        </w:numPr>
        <w:spacing w:after="60"/>
        <w:ind w:firstLineChars="0"/>
        <w:rPr>
          <w:b/>
          <w:bCs/>
        </w:rPr>
      </w:pPr>
      <w:r w:rsidRPr="00922B95">
        <w:rPr>
          <w:b/>
          <w:bCs/>
        </w:rPr>
        <w:lastRenderedPageBreak/>
        <w:t>Upon reconfiguration of resource</w:t>
      </w:r>
      <w:r w:rsidRPr="00DD0BB2">
        <w:rPr>
          <w:b/>
          <w:bCs/>
        </w:rPr>
        <w:t xml:space="preserve"> </w:t>
      </w:r>
      <w:r w:rsidRPr="00922B95">
        <w:rPr>
          <w:b/>
          <w:bCs/>
        </w:rPr>
        <w:t>/</w:t>
      </w:r>
      <w:r w:rsidRPr="00DD0BB2">
        <w:rPr>
          <w:b/>
          <w:bCs/>
        </w:rPr>
        <w:t xml:space="preserve"> </w:t>
      </w:r>
      <w:r w:rsidRPr="00922B95">
        <w:rPr>
          <w:b/>
          <w:bCs/>
        </w:rPr>
        <w:t xml:space="preserve">resource pool by RRC   </w:t>
      </w:r>
    </w:p>
    <w:p w14:paraId="05394E37" w14:textId="6DD58C8A" w:rsidR="009E7D85" w:rsidRPr="00DD0BB2" w:rsidRDefault="00DD0BB2" w:rsidP="00703763">
      <w:pPr>
        <w:pStyle w:val="ListParagraph"/>
        <w:numPr>
          <w:ilvl w:val="0"/>
          <w:numId w:val="51"/>
        </w:numPr>
        <w:ind w:firstLineChars="0"/>
        <w:rPr>
          <w:b/>
          <w:bCs/>
        </w:rPr>
      </w:pPr>
      <w:r w:rsidRPr="00DD0BB2">
        <w:rPr>
          <w:b/>
          <w:bCs/>
        </w:rPr>
        <w:t>Upon successful completion of autonomous resource or resource pool selection (i.e. the UE successfully transmits packet after switching resource / resource pool)</w:t>
      </w:r>
      <w:r>
        <w:t xml:space="preserve">  </w:t>
      </w:r>
    </w:p>
    <w:p w14:paraId="3F1E3459" w14:textId="27CA84E9" w:rsidR="0065108C" w:rsidRPr="00B31CC8" w:rsidRDefault="009C7E38" w:rsidP="0065108C">
      <w:pPr>
        <w:pStyle w:val="Heading2"/>
      </w:pPr>
      <w:r>
        <w:t>2.</w:t>
      </w:r>
      <w:r w:rsidR="009D5F47">
        <w:t>4</w:t>
      </w:r>
      <w:r>
        <w:t xml:space="preserve"> </w:t>
      </w:r>
      <w:r w:rsidR="00EB3793">
        <w:t>Signalling</w:t>
      </w:r>
      <w:r w:rsidR="0065108C">
        <w:t xml:space="preserve"> of SL consistent LBT failure information </w:t>
      </w:r>
    </w:p>
    <w:p w14:paraId="430D9541" w14:textId="77777777" w:rsidR="00DD0BB2" w:rsidRDefault="00DD0BB2" w:rsidP="00DD0BB2">
      <w:r>
        <w:t>In RAN2#121 [3], MAC-CE based signaling was agreed to report SL consistent LBT failure information as WA:</w:t>
      </w:r>
    </w:p>
    <w:p w14:paraId="7756EEA2" w14:textId="23EB124F" w:rsidR="00EB49DB" w:rsidRPr="005F1AFD" w:rsidRDefault="00EB49DB" w:rsidP="00EB49DB">
      <w:pPr>
        <w:pBdr>
          <w:top w:val="single" w:sz="4" w:space="1" w:color="auto"/>
          <w:left w:val="single" w:sz="4" w:space="4" w:color="auto"/>
          <w:bottom w:val="single" w:sz="4" w:space="1" w:color="auto"/>
          <w:right w:val="single" w:sz="4" w:space="4" w:color="auto"/>
        </w:pBdr>
        <w:tabs>
          <w:tab w:val="left" w:pos="1622"/>
        </w:tabs>
        <w:ind w:left="363" w:hanging="363"/>
      </w:pPr>
      <w:r w:rsidRPr="005F1AFD">
        <w:t>Agreement</w:t>
      </w:r>
      <w:r>
        <w:t>s on SL consistent LBT failure MAC-CE in RAN2#121:</w:t>
      </w:r>
    </w:p>
    <w:p w14:paraId="73EF4A42" w14:textId="77777777" w:rsidR="00EB49DB" w:rsidRDefault="00EB49DB" w:rsidP="00EB49DB">
      <w:pPr>
        <w:pBdr>
          <w:top w:val="single" w:sz="4" w:space="1" w:color="auto"/>
          <w:left w:val="single" w:sz="4" w:space="4" w:color="auto"/>
          <w:bottom w:val="single" w:sz="4" w:space="1" w:color="auto"/>
          <w:right w:val="single" w:sz="4" w:space="4" w:color="auto"/>
        </w:pBdr>
        <w:tabs>
          <w:tab w:val="left" w:pos="1622"/>
        </w:tabs>
        <w:ind w:left="363" w:hanging="363"/>
      </w:pPr>
      <w:r>
        <w:t>2:</w:t>
      </w:r>
      <w:r>
        <w:tab/>
        <w:t>Working assumption:</w:t>
      </w:r>
    </w:p>
    <w:p w14:paraId="3E00CEA5" w14:textId="77777777" w:rsidR="00EB49DB" w:rsidRDefault="00EB49DB" w:rsidP="00EB49DB">
      <w:pPr>
        <w:pBdr>
          <w:top w:val="single" w:sz="4" w:space="1" w:color="auto"/>
          <w:left w:val="single" w:sz="4" w:space="4" w:color="auto"/>
          <w:bottom w:val="single" w:sz="4" w:space="1" w:color="auto"/>
          <w:right w:val="single" w:sz="4" w:space="4" w:color="auto"/>
        </w:pBdr>
        <w:tabs>
          <w:tab w:val="left" w:pos="1622"/>
        </w:tabs>
        <w:ind w:left="363" w:hanging="363"/>
      </w:pPr>
      <w:r>
        <w:tab/>
      </w:r>
      <w:r w:rsidRPr="00B379E3">
        <w:rPr>
          <w:highlight w:val="yellow"/>
        </w:rPr>
        <w:t>- If SL LBT failure granularity is resource pool/RB set, UE uses the MAC CE to report consistent LBT failure to the gNB.</w:t>
      </w:r>
    </w:p>
    <w:p w14:paraId="400475C5" w14:textId="77777777" w:rsidR="00EB49DB" w:rsidRDefault="00EB49DB" w:rsidP="00EB49DB">
      <w:pPr>
        <w:pBdr>
          <w:top w:val="single" w:sz="4" w:space="1" w:color="auto"/>
          <w:left w:val="single" w:sz="4" w:space="4" w:color="auto"/>
          <w:bottom w:val="single" w:sz="4" w:space="1" w:color="auto"/>
          <w:right w:val="single" w:sz="4" w:space="4" w:color="auto"/>
        </w:pBdr>
        <w:tabs>
          <w:tab w:val="left" w:pos="1622"/>
        </w:tabs>
        <w:ind w:left="363" w:hanging="363"/>
      </w:pPr>
      <w:r>
        <w:tab/>
      </w:r>
      <w:r w:rsidRPr="00B379E3">
        <w:rPr>
          <w:highlight w:val="yellow"/>
        </w:rPr>
        <w:t>- If SL LBT failure granularity is resource pool/RB set, the MAC CE indicates SL pool/RB set where SL consistent LBT failure was declared.</w:t>
      </w:r>
    </w:p>
    <w:p w14:paraId="0626DAA4" w14:textId="77777777" w:rsidR="00EB49DB" w:rsidRDefault="00EB49DB" w:rsidP="00EB49DB">
      <w:pPr>
        <w:pBdr>
          <w:top w:val="single" w:sz="4" w:space="1" w:color="auto"/>
          <w:left w:val="single" w:sz="4" w:space="4" w:color="auto"/>
          <w:bottom w:val="single" w:sz="4" w:space="1" w:color="auto"/>
          <w:right w:val="single" w:sz="4" w:space="4" w:color="auto"/>
        </w:pBdr>
        <w:tabs>
          <w:tab w:val="left" w:pos="1622"/>
        </w:tabs>
        <w:ind w:left="363" w:hanging="363"/>
      </w:pPr>
      <w:r>
        <w:tab/>
        <w:t xml:space="preserve">- If SL LBT failure </w:t>
      </w:r>
      <w:r w:rsidRPr="002F2E48">
        <w:t>granularity</w:t>
      </w:r>
      <w:r>
        <w:t xml:space="preserve"> is SL BWP (and the UE declares SL consistent LBT failure, the UE declares SL RLF and the existing RRC message is used for SL RLF indication for all UC connections. FFS on the need of new cause value.</w:t>
      </w:r>
    </w:p>
    <w:p w14:paraId="1B9E716A" w14:textId="77777777" w:rsidR="00EB49DB" w:rsidRDefault="00EB49DB" w:rsidP="00EB49DB">
      <w:pPr>
        <w:pBdr>
          <w:top w:val="single" w:sz="4" w:space="1" w:color="auto"/>
          <w:left w:val="single" w:sz="4" w:space="4" w:color="auto"/>
          <w:bottom w:val="single" w:sz="4" w:space="1" w:color="auto"/>
          <w:right w:val="single" w:sz="4" w:space="4" w:color="auto"/>
        </w:pBdr>
        <w:tabs>
          <w:tab w:val="left" w:pos="1622"/>
        </w:tabs>
        <w:ind w:left="363" w:hanging="363"/>
      </w:pPr>
      <w:r>
        <w:tab/>
      </w:r>
      <w:r w:rsidRPr="00B379E3">
        <w:rPr>
          <w:highlight w:val="yellow"/>
        </w:rPr>
        <w:t>- If SL LBT failure granularity is resource pool/RB set, UE triggers SL RLF for all UC connections when UE has triggered consistent SL LBT failure in all resource pools/RB sets.</w:t>
      </w:r>
    </w:p>
    <w:p w14:paraId="1C5FA56D" w14:textId="3772C9D6" w:rsidR="000115C3" w:rsidRDefault="000115C3" w:rsidP="00DD0BB2">
      <w:r>
        <w:t>We share the majority view, and propose to confirm the highlighted WA.</w:t>
      </w:r>
    </w:p>
    <w:p w14:paraId="2DAC1932" w14:textId="29C1526A" w:rsidR="000115C3" w:rsidRPr="00DD0BB2" w:rsidRDefault="000115C3" w:rsidP="000115C3">
      <w:pPr>
        <w:spacing w:after="60"/>
        <w:rPr>
          <w:b/>
          <w:bCs/>
        </w:rPr>
      </w:pPr>
      <w:r w:rsidRPr="00DD0BB2">
        <w:rPr>
          <w:b/>
          <w:bCs/>
        </w:rPr>
        <w:t xml:space="preserve">Proposal </w:t>
      </w:r>
      <w:r>
        <w:rPr>
          <w:b/>
          <w:bCs/>
        </w:rPr>
        <w:t>7</w:t>
      </w:r>
      <w:r w:rsidRPr="00DD0BB2">
        <w:rPr>
          <w:b/>
          <w:bCs/>
        </w:rPr>
        <w:t xml:space="preserve">: </w:t>
      </w:r>
      <w:r>
        <w:rPr>
          <w:b/>
          <w:bCs/>
        </w:rPr>
        <w:t>Confirm the following WA on SL consistent LBT failure MAC-CE:</w:t>
      </w:r>
    </w:p>
    <w:p w14:paraId="2F6FF08B" w14:textId="77777777" w:rsidR="000115C3" w:rsidRPr="000115C3" w:rsidRDefault="000115C3" w:rsidP="000115C3">
      <w:pPr>
        <w:pStyle w:val="ListParagraph"/>
        <w:numPr>
          <w:ilvl w:val="0"/>
          <w:numId w:val="53"/>
        </w:numPr>
        <w:spacing w:after="60"/>
        <w:ind w:firstLineChars="0"/>
        <w:rPr>
          <w:b/>
          <w:bCs/>
        </w:rPr>
      </w:pPr>
      <w:r w:rsidRPr="000115C3">
        <w:rPr>
          <w:b/>
          <w:bCs/>
        </w:rPr>
        <w:t>UE uses the MAC CE to report consistent LBT failure to the gNB.</w:t>
      </w:r>
    </w:p>
    <w:p w14:paraId="783A7418" w14:textId="51D5B27C" w:rsidR="000115C3" w:rsidRPr="000115C3" w:rsidRDefault="000115C3" w:rsidP="000115C3">
      <w:pPr>
        <w:pStyle w:val="ListParagraph"/>
        <w:numPr>
          <w:ilvl w:val="0"/>
          <w:numId w:val="53"/>
        </w:numPr>
        <w:spacing w:after="60"/>
        <w:ind w:firstLineChars="0"/>
        <w:rPr>
          <w:b/>
          <w:bCs/>
        </w:rPr>
      </w:pPr>
      <w:r>
        <w:rPr>
          <w:b/>
          <w:bCs/>
        </w:rPr>
        <w:t>T</w:t>
      </w:r>
      <w:r w:rsidRPr="000115C3">
        <w:rPr>
          <w:b/>
          <w:bCs/>
        </w:rPr>
        <w:t>he MAC CE indicates RB set where SL consistent LBT failure was declared.</w:t>
      </w:r>
    </w:p>
    <w:p w14:paraId="5E735C83" w14:textId="0E2D16CB" w:rsidR="000115C3" w:rsidRPr="000115C3" w:rsidRDefault="000115C3" w:rsidP="000115C3">
      <w:pPr>
        <w:pStyle w:val="ListParagraph"/>
        <w:numPr>
          <w:ilvl w:val="0"/>
          <w:numId w:val="53"/>
        </w:numPr>
        <w:ind w:firstLineChars="0"/>
        <w:rPr>
          <w:b/>
          <w:bCs/>
        </w:rPr>
      </w:pPr>
      <w:r w:rsidRPr="000115C3">
        <w:rPr>
          <w:b/>
          <w:bCs/>
        </w:rPr>
        <w:t>UE triggers SL RLF for all UC connections when UE has triggered consistent SL LBT failure in all RB sets.</w:t>
      </w:r>
    </w:p>
    <w:p w14:paraId="3346192B" w14:textId="274CBCFD" w:rsidR="000115C3" w:rsidRDefault="000115C3" w:rsidP="002C5979">
      <w:pPr>
        <w:rPr>
          <w:lang w:val="en-GB"/>
        </w:rPr>
      </w:pPr>
      <w:r>
        <w:rPr>
          <w:lang w:val="en-GB"/>
        </w:rPr>
        <w:t>Meanwhile, we think one missed issue is the priority of SL consistent LBT failure MAC-CE in LCP procedure. According to TS 38.321 [4], priority of UL LBT failure MAC-CE is</w:t>
      </w:r>
      <w:r w:rsidR="006F0ED9">
        <w:rPr>
          <w:lang w:val="en-GB"/>
        </w:rPr>
        <w:t xml:space="preserve"> between </w:t>
      </w:r>
      <w:r w:rsidR="006F0ED9" w:rsidRPr="000B2AEF">
        <w:rPr>
          <w:lang w:eastAsia="ko-KR"/>
        </w:rPr>
        <w:t xml:space="preserve">MAC CE for </w:t>
      </w:r>
      <w:r w:rsidR="006F0ED9" w:rsidRPr="000B2AEF">
        <w:rPr>
          <w:noProof/>
        </w:rPr>
        <w:t xml:space="preserve">Sidelink Configured </w:t>
      </w:r>
      <w:r w:rsidR="006F0ED9" w:rsidRPr="000B2AEF">
        <w:rPr>
          <w:noProof/>
          <w:lang w:eastAsia="ko-KR"/>
        </w:rPr>
        <w:t>G</w:t>
      </w:r>
      <w:r w:rsidR="006F0ED9" w:rsidRPr="000B2AEF">
        <w:rPr>
          <w:noProof/>
        </w:rPr>
        <w:t xml:space="preserve">rant </w:t>
      </w:r>
      <w:r w:rsidR="006F0ED9" w:rsidRPr="000B2AEF">
        <w:rPr>
          <w:noProof/>
          <w:lang w:eastAsia="ko-KR"/>
        </w:rPr>
        <w:t>C</w:t>
      </w:r>
      <w:r w:rsidR="006F0ED9" w:rsidRPr="000B2AEF">
        <w:rPr>
          <w:noProof/>
        </w:rPr>
        <w:t>onfirmation</w:t>
      </w:r>
      <w:r w:rsidR="006F0ED9">
        <w:rPr>
          <w:noProof/>
        </w:rPr>
        <w:t xml:space="preserve"> and </w:t>
      </w:r>
      <w:r w:rsidR="006F0ED9" w:rsidRPr="000B2AEF">
        <w:rPr>
          <w:lang w:eastAsia="ko-KR"/>
        </w:rPr>
        <w:t>MAC CE for Timing Advance Report</w:t>
      </w:r>
      <w:r w:rsidR="006F0ED9">
        <w:rPr>
          <w:lang w:eastAsia="ko-KR"/>
        </w:rPr>
        <w:t xml:space="preserve">. </w:t>
      </w:r>
    </w:p>
    <w:p w14:paraId="4279D99B" w14:textId="77777777" w:rsidR="006F0ED9" w:rsidRPr="000B2AEF" w:rsidRDefault="00F050C2" w:rsidP="006F0ED9">
      <w:pPr>
        <w:pBdr>
          <w:top w:val="single" w:sz="4" w:space="1" w:color="auto"/>
          <w:left w:val="single" w:sz="4" w:space="4" w:color="auto"/>
          <w:bottom w:val="single" w:sz="4" w:space="1" w:color="auto"/>
          <w:right w:val="single" w:sz="4" w:space="4" w:color="auto"/>
        </w:pBdr>
        <w:rPr>
          <w:lang w:eastAsia="ko-KR"/>
        </w:rPr>
      </w:pPr>
      <w:r>
        <w:rPr>
          <w:b/>
          <w:bCs/>
        </w:rPr>
        <w:t xml:space="preserve">  </w:t>
      </w:r>
      <w:r w:rsidR="006F0ED9" w:rsidRPr="000B2AEF">
        <w:rPr>
          <w:lang w:eastAsia="ko-KR"/>
        </w:rPr>
        <w:t>Logical channels shall be prioritised in accordance with the following order (highest priority listed first):</w:t>
      </w:r>
    </w:p>
    <w:p w14:paraId="579DE447" w14:textId="77777777" w:rsidR="006F0ED9" w:rsidRPr="000B2AEF" w:rsidRDefault="006F0ED9" w:rsidP="006F0ED9">
      <w:pPr>
        <w:pStyle w:val="B1"/>
        <w:pBdr>
          <w:top w:val="single" w:sz="4" w:space="1" w:color="auto"/>
          <w:left w:val="single" w:sz="4" w:space="4" w:color="auto"/>
          <w:bottom w:val="single" w:sz="4" w:space="1" w:color="auto"/>
          <w:right w:val="single" w:sz="4" w:space="4" w:color="auto"/>
        </w:pBdr>
        <w:ind w:left="284"/>
        <w:rPr>
          <w:lang w:eastAsia="ko-KR"/>
        </w:rPr>
      </w:pPr>
      <w:r w:rsidRPr="000B2AEF">
        <w:rPr>
          <w:lang w:eastAsia="ko-KR"/>
        </w:rPr>
        <w:t>-</w:t>
      </w:r>
      <w:r w:rsidRPr="000B2AEF">
        <w:rPr>
          <w:lang w:eastAsia="ko-KR"/>
        </w:rPr>
        <w:tab/>
        <w:t>MAC CE for C-RNTI, or data from UL-CCCH;</w:t>
      </w:r>
    </w:p>
    <w:p w14:paraId="5F4B50E2" w14:textId="77777777" w:rsidR="006F0ED9" w:rsidRPr="000B2AEF" w:rsidRDefault="006F0ED9" w:rsidP="006F0ED9">
      <w:pPr>
        <w:pStyle w:val="B1"/>
        <w:pBdr>
          <w:top w:val="single" w:sz="4" w:space="1" w:color="auto"/>
          <w:left w:val="single" w:sz="4" w:space="4" w:color="auto"/>
          <w:bottom w:val="single" w:sz="4" w:space="1" w:color="auto"/>
          <w:right w:val="single" w:sz="4" w:space="4" w:color="auto"/>
        </w:pBdr>
        <w:ind w:left="284"/>
        <w:rPr>
          <w:lang w:eastAsia="ko-KR"/>
        </w:rPr>
      </w:pPr>
      <w:r w:rsidRPr="000B2AEF">
        <w:rPr>
          <w:lang w:eastAsia="ko-KR"/>
        </w:rPr>
        <w:t>-</w:t>
      </w:r>
      <w:r w:rsidRPr="000B2AEF">
        <w:rPr>
          <w:lang w:eastAsia="ko-KR"/>
        </w:rPr>
        <w:tab/>
        <w:t>MAC CE for (Enhanced) BFR, or MAC CE for Configured Grant Confirmation, or MAC CE for Multiple Entry Configured Grant Confirmation;</w:t>
      </w:r>
    </w:p>
    <w:p w14:paraId="676AC6D1" w14:textId="77777777" w:rsidR="006F0ED9" w:rsidRPr="000B2AEF" w:rsidRDefault="006F0ED9" w:rsidP="006F0ED9">
      <w:pPr>
        <w:pStyle w:val="B1"/>
        <w:pBdr>
          <w:top w:val="single" w:sz="4" w:space="1" w:color="auto"/>
          <w:left w:val="single" w:sz="4" w:space="4" w:color="auto"/>
          <w:bottom w:val="single" w:sz="4" w:space="1" w:color="auto"/>
          <w:right w:val="single" w:sz="4" w:space="4" w:color="auto"/>
        </w:pBdr>
        <w:ind w:left="284"/>
        <w:rPr>
          <w:lang w:eastAsia="ko-KR"/>
        </w:rPr>
      </w:pPr>
      <w:r w:rsidRPr="000B2AEF">
        <w:rPr>
          <w:lang w:eastAsia="ko-KR"/>
        </w:rPr>
        <w:t>-</w:t>
      </w:r>
      <w:r w:rsidRPr="000B2AEF">
        <w:rPr>
          <w:lang w:eastAsia="ko-KR"/>
        </w:rPr>
        <w:tab/>
        <w:t xml:space="preserve">MAC CE for </w:t>
      </w:r>
      <w:r w:rsidRPr="000B2AEF">
        <w:rPr>
          <w:noProof/>
        </w:rPr>
        <w:t xml:space="preserve">Sidelink Configured </w:t>
      </w:r>
      <w:r w:rsidRPr="000B2AEF">
        <w:rPr>
          <w:noProof/>
          <w:lang w:eastAsia="ko-KR"/>
        </w:rPr>
        <w:t>G</w:t>
      </w:r>
      <w:r w:rsidRPr="000B2AEF">
        <w:rPr>
          <w:noProof/>
        </w:rPr>
        <w:t xml:space="preserve">rant </w:t>
      </w:r>
      <w:r w:rsidRPr="000B2AEF">
        <w:rPr>
          <w:noProof/>
          <w:lang w:eastAsia="ko-KR"/>
        </w:rPr>
        <w:t>C</w:t>
      </w:r>
      <w:r w:rsidRPr="000B2AEF">
        <w:rPr>
          <w:noProof/>
        </w:rPr>
        <w:t>onfirmation</w:t>
      </w:r>
      <w:r w:rsidRPr="000B2AEF">
        <w:rPr>
          <w:noProof/>
          <w:lang w:eastAsia="ko-KR"/>
        </w:rPr>
        <w:t>;</w:t>
      </w:r>
    </w:p>
    <w:p w14:paraId="065A1C2B" w14:textId="77777777" w:rsidR="006F0ED9" w:rsidRPr="000B2AEF" w:rsidRDefault="006F0ED9" w:rsidP="006F0ED9">
      <w:pPr>
        <w:pStyle w:val="B1"/>
        <w:pBdr>
          <w:top w:val="single" w:sz="4" w:space="1" w:color="auto"/>
          <w:left w:val="single" w:sz="4" w:space="4" w:color="auto"/>
          <w:bottom w:val="single" w:sz="4" w:space="1" w:color="auto"/>
          <w:right w:val="single" w:sz="4" w:space="4" w:color="auto"/>
        </w:pBdr>
        <w:ind w:left="284"/>
        <w:rPr>
          <w:lang w:eastAsia="ko-KR"/>
        </w:rPr>
      </w:pPr>
      <w:r w:rsidRPr="006F0ED9">
        <w:rPr>
          <w:highlight w:val="yellow"/>
          <w:lang w:eastAsia="ko-KR"/>
        </w:rPr>
        <w:t>-</w:t>
      </w:r>
      <w:r w:rsidRPr="006F0ED9">
        <w:rPr>
          <w:highlight w:val="yellow"/>
          <w:lang w:eastAsia="ko-KR"/>
        </w:rPr>
        <w:tab/>
        <w:t>MAC CE for LBT failure;</w:t>
      </w:r>
    </w:p>
    <w:p w14:paraId="49F741BC" w14:textId="77777777" w:rsidR="006F0ED9" w:rsidRPr="000B2AEF" w:rsidRDefault="006F0ED9" w:rsidP="006F0ED9">
      <w:pPr>
        <w:pStyle w:val="B1"/>
        <w:pBdr>
          <w:top w:val="single" w:sz="4" w:space="1" w:color="auto"/>
          <w:left w:val="single" w:sz="4" w:space="4" w:color="auto"/>
          <w:bottom w:val="single" w:sz="4" w:space="1" w:color="auto"/>
          <w:right w:val="single" w:sz="4" w:space="4" w:color="auto"/>
        </w:pBdr>
        <w:ind w:left="284"/>
        <w:rPr>
          <w:lang w:eastAsia="ko-KR"/>
        </w:rPr>
      </w:pPr>
      <w:r w:rsidRPr="000B2AEF">
        <w:rPr>
          <w:lang w:eastAsia="ko-KR"/>
        </w:rPr>
        <w:t>-</w:t>
      </w:r>
      <w:r w:rsidRPr="000B2AEF">
        <w:rPr>
          <w:lang w:eastAsia="ko-KR"/>
        </w:rPr>
        <w:tab/>
        <w:t>MAC CE for Timing Advance Report;</w:t>
      </w:r>
    </w:p>
    <w:p w14:paraId="2DA1B844" w14:textId="77777777" w:rsidR="006F0ED9" w:rsidRPr="000B2AEF" w:rsidRDefault="006F0ED9" w:rsidP="006F0ED9">
      <w:pPr>
        <w:pStyle w:val="B1"/>
        <w:pBdr>
          <w:top w:val="single" w:sz="4" w:space="1" w:color="auto"/>
          <w:left w:val="single" w:sz="4" w:space="4" w:color="auto"/>
          <w:bottom w:val="single" w:sz="4" w:space="1" w:color="auto"/>
          <w:right w:val="single" w:sz="4" w:space="4" w:color="auto"/>
        </w:pBdr>
        <w:ind w:left="284"/>
        <w:rPr>
          <w:lang w:eastAsia="ko-KR"/>
        </w:rPr>
      </w:pPr>
      <w:r w:rsidRPr="000B2AEF">
        <w:rPr>
          <w:noProof/>
        </w:rPr>
        <w:t>-</w:t>
      </w:r>
      <w:r w:rsidRPr="000B2AEF">
        <w:rPr>
          <w:noProof/>
        </w:rPr>
        <w:tab/>
        <w:t>MAC CE for SL-BSR prioritized according to clause 5.22.1.6;</w:t>
      </w:r>
    </w:p>
    <w:p w14:paraId="3026E2EB" w14:textId="77777777" w:rsidR="006F0ED9" w:rsidRPr="000B2AEF" w:rsidRDefault="006F0ED9" w:rsidP="006F0ED9">
      <w:pPr>
        <w:pStyle w:val="B1"/>
        <w:pBdr>
          <w:top w:val="single" w:sz="4" w:space="1" w:color="auto"/>
          <w:left w:val="single" w:sz="4" w:space="4" w:color="auto"/>
          <w:bottom w:val="single" w:sz="4" w:space="1" w:color="auto"/>
          <w:right w:val="single" w:sz="4" w:space="4" w:color="auto"/>
        </w:pBdr>
        <w:ind w:left="284"/>
        <w:rPr>
          <w:lang w:eastAsia="ko-KR"/>
        </w:rPr>
      </w:pPr>
      <w:r w:rsidRPr="000B2AEF">
        <w:rPr>
          <w:lang w:eastAsia="ko-KR"/>
        </w:rPr>
        <w:t>-</w:t>
      </w:r>
      <w:r w:rsidRPr="000B2AEF">
        <w:rPr>
          <w:lang w:eastAsia="ko-KR"/>
        </w:rPr>
        <w:tab/>
        <w:t>MAC CE for (Extended) BSR, with exception of BSR included for padding;</w:t>
      </w:r>
    </w:p>
    <w:p w14:paraId="5EDC1F85" w14:textId="77777777" w:rsidR="006F0ED9" w:rsidRPr="000B2AEF" w:rsidRDefault="006F0ED9" w:rsidP="006F0ED9">
      <w:pPr>
        <w:pStyle w:val="B1"/>
        <w:widowControl w:val="0"/>
        <w:pBdr>
          <w:top w:val="single" w:sz="4" w:space="1" w:color="auto"/>
          <w:left w:val="single" w:sz="4" w:space="4" w:color="auto"/>
          <w:bottom w:val="single" w:sz="4" w:space="1" w:color="auto"/>
          <w:right w:val="single" w:sz="4" w:space="4" w:color="auto"/>
        </w:pBdr>
        <w:ind w:left="284"/>
        <w:rPr>
          <w:lang w:eastAsia="ko-KR"/>
        </w:rPr>
      </w:pPr>
      <w:r w:rsidRPr="000B2AEF">
        <w:rPr>
          <w:lang w:eastAsia="ko-KR"/>
        </w:rPr>
        <w:t>-</w:t>
      </w:r>
      <w:r w:rsidRPr="000B2AEF">
        <w:rPr>
          <w:lang w:eastAsia="ko-KR"/>
        </w:rPr>
        <w:tab/>
        <w:t>MAC CE for (Enhanced) Single Entry PHR, or MAC CE for (Enhanced) Multiple Entry PHR;</w:t>
      </w:r>
    </w:p>
    <w:p w14:paraId="3DB21C77" w14:textId="77777777" w:rsidR="006F0ED9" w:rsidRPr="000B2AEF" w:rsidRDefault="006F0ED9" w:rsidP="006F0ED9">
      <w:pPr>
        <w:pStyle w:val="B1"/>
        <w:pBdr>
          <w:top w:val="single" w:sz="4" w:space="1" w:color="auto"/>
          <w:left w:val="single" w:sz="4" w:space="4" w:color="auto"/>
          <w:bottom w:val="single" w:sz="4" w:space="1" w:color="auto"/>
          <w:right w:val="single" w:sz="4" w:space="4" w:color="auto"/>
        </w:pBdr>
        <w:ind w:left="284"/>
        <w:rPr>
          <w:lang w:eastAsia="ko-KR"/>
        </w:rPr>
      </w:pPr>
      <w:r w:rsidRPr="000B2AEF">
        <w:rPr>
          <w:lang w:eastAsia="ko-KR"/>
        </w:rPr>
        <w:t>-</w:t>
      </w:r>
      <w:r w:rsidRPr="000B2AEF">
        <w:rPr>
          <w:lang w:eastAsia="ko-KR"/>
        </w:rPr>
        <w:tab/>
      </w:r>
      <w:r w:rsidRPr="000B2AEF">
        <w:rPr>
          <w:noProof/>
        </w:rPr>
        <w:t xml:space="preserve">MAC CE for </w:t>
      </w:r>
      <w:r w:rsidRPr="000B2AEF">
        <w:rPr>
          <w:lang w:eastAsia="zh-CN"/>
        </w:rPr>
        <w:t>Positioning Measurement Gap Activation/Deactivation Request;</w:t>
      </w:r>
    </w:p>
    <w:p w14:paraId="74FAD153" w14:textId="77777777" w:rsidR="006F0ED9" w:rsidRPr="000B2AEF" w:rsidRDefault="006F0ED9" w:rsidP="006F0ED9">
      <w:pPr>
        <w:pStyle w:val="B1"/>
        <w:widowControl w:val="0"/>
        <w:pBdr>
          <w:top w:val="single" w:sz="4" w:space="1" w:color="auto"/>
          <w:left w:val="single" w:sz="4" w:space="4" w:color="auto"/>
          <w:bottom w:val="single" w:sz="4" w:space="1" w:color="auto"/>
          <w:right w:val="single" w:sz="4" w:space="4" w:color="auto"/>
        </w:pBdr>
        <w:ind w:left="284"/>
        <w:rPr>
          <w:lang w:eastAsia="ko-KR"/>
        </w:rPr>
      </w:pPr>
      <w:r w:rsidRPr="000B2AEF">
        <w:rPr>
          <w:lang w:eastAsia="ko-KR"/>
        </w:rPr>
        <w:t>-</w:t>
      </w:r>
      <w:r w:rsidRPr="000B2AEF">
        <w:rPr>
          <w:lang w:eastAsia="ko-KR"/>
        </w:rPr>
        <w:tab/>
        <w:t>MAC CE for the number of Desired Guard Symbols;</w:t>
      </w:r>
    </w:p>
    <w:p w14:paraId="553D6406" w14:textId="77777777" w:rsidR="006F0ED9" w:rsidRPr="000B2AEF" w:rsidRDefault="006F0ED9" w:rsidP="006F0ED9">
      <w:pPr>
        <w:pStyle w:val="B1"/>
        <w:pBdr>
          <w:top w:val="single" w:sz="4" w:space="1" w:color="auto"/>
          <w:left w:val="single" w:sz="4" w:space="4" w:color="auto"/>
          <w:bottom w:val="single" w:sz="4" w:space="1" w:color="auto"/>
          <w:right w:val="single" w:sz="4" w:space="4" w:color="auto"/>
        </w:pBdr>
        <w:ind w:left="284"/>
        <w:rPr>
          <w:lang w:eastAsia="ko-KR"/>
        </w:rPr>
      </w:pPr>
      <w:r w:rsidRPr="000B2AEF">
        <w:rPr>
          <w:lang w:eastAsia="ko-KR"/>
        </w:rPr>
        <w:t>-</w:t>
      </w:r>
      <w:r w:rsidRPr="000B2AEF">
        <w:rPr>
          <w:lang w:eastAsia="ko-KR"/>
        </w:rPr>
        <w:tab/>
        <w:t>MAC CE for Case-6 Timing Request;</w:t>
      </w:r>
    </w:p>
    <w:p w14:paraId="2F331239" w14:textId="77777777" w:rsidR="006F0ED9" w:rsidRPr="000B2AEF" w:rsidRDefault="006F0ED9" w:rsidP="006F0ED9">
      <w:pPr>
        <w:pStyle w:val="B1"/>
        <w:pBdr>
          <w:top w:val="single" w:sz="4" w:space="1" w:color="auto"/>
          <w:left w:val="single" w:sz="4" w:space="4" w:color="auto"/>
          <w:bottom w:val="single" w:sz="4" w:space="1" w:color="auto"/>
          <w:right w:val="single" w:sz="4" w:space="4" w:color="auto"/>
        </w:pBdr>
        <w:ind w:left="284"/>
        <w:rPr>
          <w:lang w:eastAsia="ko-KR"/>
        </w:rPr>
      </w:pPr>
      <w:r w:rsidRPr="000B2AEF">
        <w:rPr>
          <w:lang w:eastAsia="ko-KR"/>
        </w:rPr>
        <w:t>-</w:t>
      </w:r>
      <w:r w:rsidRPr="000B2AEF">
        <w:rPr>
          <w:lang w:eastAsia="ko-KR"/>
        </w:rPr>
        <w:tab/>
        <w:t>MAC CE for (Extended) Pre-emptive BSR;</w:t>
      </w:r>
    </w:p>
    <w:p w14:paraId="554ED897" w14:textId="77777777" w:rsidR="006F0ED9" w:rsidRPr="000B2AEF" w:rsidRDefault="006F0ED9" w:rsidP="006F0ED9">
      <w:pPr>
        <w:pStyle w:val="B1"/>
        <w:widowControl w:val="0"/>
        <w:pBdr>
          <w:top w:val="single" w:sz="4" w:space="1" w:color="auto"/>
          <w:left w:val="single" w:sz="4" w:space="4" w:color="auto"/>
          <w:bottom w:val="single" w:sz="4" w:space="1" w:color="auto"/>
          <w:right w:val="single" w:sz="4" w:space="4" w:color="auto"/>
        </w:pBdr>
        <w:ind w:left="284"/>
        <w:rPr>
          <w:noProof/>
        </w:rPr>
      </w:pPr>
      <w:r w:rsidRPr="000B2AEF">
        <w:rPr>
          <w:noProof/>
        </w:rPr>
        <w:t>-</w:t>
      </w:r>
      <w:r w:rsidRPr="000B2AEF">
        <w:rPr>
          <w:noProof/>
        </w:rPr>
        <w:tab/>
        <w:t xml:space="preserve">MAC CE for SL-BSR, with exception of SL-BSR prioritized according to clause 5.22.1.6 and SL-BSR included for </w:t>
      </w:r>
      <w:r w:rsidRPr="000B2AEF">
        <w:rPr>
          <w:noProof/>
        </w:rPr>
        <w:lastRenderedPageBreak/>
        <w:t>padding;</w:t>
      </w:r>
    </w:p>
    <w:p w14:paraId="4CD8086C" w14:textId="77777777" w:rsidR="006F0ED9" w:rsidRPr="000B2AEF" w:rsidRDefault="006F0ED9" w:rsidP="006F0ED9">
      <w:pPr>
        <w:pStyle w:val="B1"/>
        <w:pBdr>
          <w:top w:val="single" w:sz="4" w:space="1" w:color="auto"/>
          <w:left w:val="single" w:sz="4" w:space="4" w:color="auto"/>
          <w:bottom w:val="single" w:sz="4" w:space="1" w:color="auto"/>
          <w:right w:val="single" w:sz="4" w:space="4" w:color="auto"/>
        </w:pBdr>
        <w:ind w:left="284"/>
        <w:rPr>
          <w:lang w:eastAsia="ko-KR"/>
        </w:rPr>
      </w:pPr>
      <w:r w:rsidRPr="000B2AEF">
        <w:rPr>
          <w:noProof/>
        </w:rPr>
        <w:t>-</w:t>
      </w:r>
      <w:r w:rsidRPr="000B2AEF">
        <w:rPr>
          <w:noProof/>
        </w:rPr>
        <w:tab/>
      </w:r>
      <w:r w:rsidRPr="000B2AEF">
        <w:rPr>
          <w:lang w:eastAsia="zh-CN"/>
        </w:rPr>
        <w:t xml:space="preserve">MAC CE for </w:t>
      </w:r>
      <w:r w:rsidRPr="000B2AEF">
        <w:rPr>
          <w:lang w:eastAsia="ko-KR"/>
        </w:rPr>
        <w:t>IAB-MT Recommended Beam Indication, or MAC CE for Desired IAB-MT PSD range, or MAC CE for Desired DL Tx Power Adjustment</w:t>
      </w:r>
      <w:r w:rsidRPr="000B2AEF">
        <w:rPr>
          <w:noProof/>
        </w:rPr>
        <w:t>;</w:t>
      </w:r>
    </w:p>
    <w:p w14:paraId="16C802D6" w14:textId="77777777" w:rsidR="006F0ED9" w:rsidRPr="000B2AEF" w:rsidRDefault="006F0ED9" w:rsidP="006F0ED9">
      <w:pPr>
        <w:pStyle w:val="B1"/>
        <w:pBdr>
          <w:top w:val="single" w:sz="4" w:space="1" w:color="auto"/>
          <w:left w:val="single" w:sz="4" w:space="4" w:color="auto"/>
          <w:bottom w:val="single" w:sz="4" w:space="1" w:color="auto"/>
          <w:right w:val="single" w:sz="4" w:space="4" w:color="auto"/>
        </w:pBdr>
        <w:ind w:left="284"/>
        <w:rPr>
          <w:lang w:eastAsia="ko-KR"/>
        </w:rPr>
      </w:pPr>
      <w:r w:rsidRPr="000B2AEF">
        <w:rPr>
          <w:lang w:eastAsia="ko-KR"/>
        </w:rPr>
        <w:t>-</w:t>
      </w:r>
      <w:r w:rsidRPr="000B2AEF">
        <w:rPr>
          <w:lang w:eastAsia="ko-KR"/>
        </w:rPr>
        <w:tab/>
        <w:t>data from any Logical Channel, except data from UL-CCCH;</w:t>
      </w:r>
    </w:p>
    <w:p w14:paraId="122178ED" w14:textId="77777777" w:rsidR="006F0ED9" w:rsidRPr="000B2AEF" w:rsidRDefault="006F0ED9" w:rsidP="006F0ED9">
      <w:pPr>
        <w:pStyle w:val="B1"/>
        <w:pBdr>
          <w:top w:val="single" w:sz="4" w:space="1" w:color="auto"/>
          <w:left w:val="single" w:sz="4" w:space="4" w:color="auto"/>
          <w:bottom w:val="single" w:sz="4" w:space="1" w:color="auto"/>
          <w:right w:val="single" w:sz="4" w:space="4" w:color="auto"/>
        </w:pBdr>
        <w:ind w:left="284"/>
        <w:rPr>
          <w:lang w:eastAsia="ko-KR"/>
        </w:rPr>
      </w:pPr>
      <w:r w:rsidRPr="000B2AEF">
        <w:rPr>
          <w:lang w:eastAsia="ko-KR"/>
        </w:rPr>
        <w:t>-</w:t>
      </w:r>
      <w:r w:rsidRPr="000B2AEF">
        <w:rPr>
          <w:lang w:eastAsia="ko-KR"/>
        </w:rPr>
        <w:tab/>
        <w:t>MAC CE for Recommended bit rate query;</w:t>
      </w:r>
    </w:p>
    <w:p w14:paraId="2928E3E1" w14:textId="77777777" w:rsidR="006F0ED9" w:rsidRPr="000B2AEF" w:rsidRDefault="006F0ED9" w:rsidP="006F0ED9">
      <w:pPr>
        <w:pStyle w:val="B1"/>
        <w:pBdr>
          <w:top w:val="single" w:sz="4" w:space="1" w:color="auto"/>
          <w:left w:val="single" w:sz="4" w:space="4" w:color="auto"/>
          <w:bottom w:val="single" w:sz="4" w:space="1" w:color="auto"/>
          <w:right w:val="single" w:sz="4" w:space="4" w:color="auto"/>
        </w:pBdr>
        <w:ind w:left="284"/>
        <w:rPr>
          <w:lang w:eastAsia="ko-KR"/>
        </w:rPr>
      </w:pPr>
      <w:r w:rsidRPr="000B2AEF">
        <w:rPr>
          <w:lang w:eastAsia="ko-KR"/>
        </w:rPr>
        <w:t>-</w:t>
      </w:r>
      <w:r w:rsidRPr="000B2AEF">
        <w:rPr>
          <w:lang w:eastAsia="ko-KR"/>
        </w:rPr>
        <w:tab/>
        <w:t>MAC CE for BSR included for padding;</w:t>
      </w:r>
    </w:p>
    <w:p w14:paraId="20BB0907" w14:textId="77777777" w:rsidR="006F0ED9" w:rsidRPr="000B2AEF" w:rsidRDefault="006F0ED9" w:rsidP="006F0ED9">
      <w:pPr>
        <w:pStyle w:val="B1"/>
        <w:pBdr>
          <w:top w:val="single" w:sz="4" w:space="1" w:color="auto"/>
          <w:left w:val="single" w:sz="4" w:space="4" w:color="auto"/>
          <w:bottom w:val="single" w:sz="4" w:space="1" w:color="auto"/>
          <w:right w:val="single" w:sz="4" w:space="4" w:color="auto"/>
        </w:pBdr>
        <w:ind w:left="284"/>
        <w:rPr>
          <w:noProof/>
        </w:rPr>
      </w:pPr>
      <w:r w:rsidRPr="000B2AEF">
        <w:rPr>
          <w:noProof/>
        </w:rPr>
        <w:t>-</w:t>
      </w:r>
      <w:r w:rsidRPr="000B2AEF">
        <w:rPr>
          <w:noProof/>
        </w:rPr>
        <w:tab/>
        <w:t>MAC CE for SL-BSR included for padding.</w:t>
      </w:r>
    </w:p>
    <w:p w14:paraId="425626A9" w14:textId="77777777" w:rsidR="006F0ED9" w:rsidRPr="000B2AEF" w:rsidRDefault="006F0ED9" w:rsidP="006F0ED9">
      <w:pPr>
        <w:pStyle w:val="NO"/>
        <w:pBdr>
          <w:top w:val="single" w:sz="4" w:space="1" w:color="auto"/>
          <w:left w:val="single" w:sz="4" w:space="4" w:color="auto"/>
          <w:bottom w:val="single" w:sz="4" w:space="1" w:color="auto"/>
          <w:right w:val="single" w:sz="4" w:space="4" w:color="auto"/>
        </w:pBdr>
        <w:ind w:left="851"/>
        <w:rPr>
          <w:noProof/>
        </w:rPr>
      </w:pPr>
      <w:r w:rsidRPr="000B2AEF">
        <w:rPr>
          <w:lang w:eastAsia="ko-KR"/>
        </w:rPr>
        <w:t>NOTE 2</w:t>
      </w:r>
      <w:r w:rsidRPr="000B2AEF">
        <w:rPr>
          <w:noProof/>
        </w:rPr>
        <w:t>:</w:t>
      </w:r>
      <w:r w:rsidRPr="000B2AEF">
        <w:rPr>
          <w:noProof/>
        </w:rPr>
        <w:tab/>
        <w:t>Prioritization among MAC CEs of same priority is up to UE implementation.</w:t>
      </w:r>
    </w:p>
    <w:p w14:paraId="7E16086B" w14:textId="77777777" w:rsidR="006F0ED9" w:rsidRDefault="006F0ED9" w:rsidP="006F0ED9">
      <w:pPr>
        <w:pBdr>
          <w:top w:val="single" w:sz="4" w:space="1" w:color="auto"/>
          <w:left w:val="single" w:sz="4" w:space="4" w:color="auto"/>
          <w:bottom w:val="single" w:sz="4" w:space="1" w:color="auto"/>
          <w:right w:val="single" w:sz="4" w:space="4" w:color="auto"/>
        </w:pBdr>
        <w:rPr>
          <w:lang w:eastAsia="ko-KR"/>
        </w:rPr>
      </w:pPr>
      <w:r w:rsidRPr="000B2AEF">
        <w:rPr>
          <w:rFonts w:eastAsia="Malgun Gothic"/>
          <w:lang w:eastAsia="ko-KR"/>
        </w:rPr>
        <w:t xml:space="preserve">The MAC entity shall prioritize any MAC CE listed in a higher order than 'data from </w:t>
      </w:r>
      <w:r w:rsidRPr="000B2AEF">
        <w:rPr>
          <w:lang w:eastAsia="ko-KR"/>
        </w:rPr>
        <w:t>any Logical Channel, except data from UL-CCCH' over transmission of NR sidelink communication.</w:t>
      </w:r>
    </w:p>
    <w:p w14:paraId="6391FF88" w14:textId="2EDA5CF5" w:rsidR="006F0ED9" w:rsidRDefault="006F0ED9" w:rsidP="006F0ED9">
      <w:pPr>
        <w:pStyle w:val="Caption"/>
        <w:rPr>
          <w:lang w:eastAsia="ko-KR"/>
        </w:rPr>
      </w:pPr>
      <w:r>
        <w:rPr>
          <w:color w:val="auto"/>
        </w:rPr>
        <w:t>Observation</w:t>
      </w:r>
      <w:r w:rsidRPr="00B05CD9">
        <w:rPr>
          <w:color w:val="auto"/>
        </w:rPr>
        <w:t xml:space="preserve"> </w:t>
      </w:r>
      <w:r>
        <w:rPr>
          <w:color w:val="auto"/>
        </w:rPr>
        <w:t>7</w:t>
      </w:r>
      <w:r w:rsidRPr="00B05CD9">
        <w:rPr>
          <w:color w:val="auto"/>
        </w:rPr>
        <w:t xml:space="preserve">: </w:t>
      </w:r>
      <w:r>
        <w:rPr>
          <w:lang w:val="en-GB"/>
        </w:rPr>
        <w:t xml:space="preserve">According to TS 38.321, priority of UL LBT failure MAC-CE is between </w:t>
      </w:r>
      <w:r w:rsidRPr="000B2AEF">
        <w:rPr>
          <w:lang w:eastAsia="ko-KR"/>
        </w:rPr>
        <w:t xml:space="preserve">MAC CE for </w:t>
      </w:r>
      <w:r w:rsidRPr="000B2AEF">
        <w:rPr>
          <w:noProof/>
        </w:rPr>
        <w:t xml:space="preserve">Sidelink Configured </w:t>
      </w:r>
      <w:r w:rsidRPr="000B2AEF">
        <w:rPr>
          <w:noProof/>
          <w:lang w:eastAsia="ko-KR"/>
        </w:rPr>
        <w:t>G</w:t>
      </w:r>
      <w:r w:rsidRPr="000B2AEF">
        <w:rPr>
          <w:noProof/>
        </w:rPr>
        <w:t xml:space="preserve">rant </w:t>
      </w:r>
      <w:r w:rsidRPr="000B2AEF">
        <w:rPr>
          <w:noProof/>
          <w:lang w:eastAsia="ko-KR"/>
        </w:rPr>
        <w:t>C</w:t>
      </w:r>
      <w:r w:rsidRPr="000B2AEF">
        <w:rPr>
          <w:noProof/>
        </w:rPr>
        <w:t>onfirmation</w:t>
      </w:r>
      <w:r>
        <w:rPr>
          <w:noProof/>
        </w:rPr>
        <w:t xml:space="preserve"> and </w:t>
      </w:r>
      <w:r w:rsidRPr="000B2AEF">
        <w:rPr>
          <w:lang w:eastAsia="ko-KR"/>
        </w:rPr>
        <w:t>MAC CE for Timing Advance Report</w:t>
      </w:r>
    </w:p>
    <w:p w14:paraId="1908235E" w14:textId="77777777" w:rsidR="00A576B5" w:rsidRDefault="00A576B5" w:rsidP="00A576B5">
      <w:pPr>
        <w:rPr>
          <w:lang w:eastAsia="ko-KR"/>
        </w:rPr>
      </w:pPr>
      <w:r>
        <w:rPr>
          <w:lang w:eastAsia="ko-KR"/>
        </w:rPr>
        <w:t>We think SL consistent LBT failure MAC-CE is right after UL consistent LBT failure MAC-CE.</w:t>
      </w:r>
    </w:p>
    <w:p w14:paraId="68418797" w14:textId="77777777" w:rsidR="00A576B5" w:rsidRPr="006F0ED9" w:rsidRDefault="00A576B5" w:rsidP="00A576B5">
      <w:pPr>
        <w:spacing w:after="60"/>
        <w:rPr>
          <w:rFonts w:eastAsia="Times New Roman"/>
          <w:b/>
          <w:bCs/>
          <w:color w:val="auto"/>
          <w:lang w:eastAsia="en-US"/>
        </w:rPr>
      </w:pPr>
      <w:r w:rsidRPr="006F0ED9">
        <w:rPr>
          <w:b/>
          <w:bCs/>
        </w:rPr>
        <w:t xml:space="preserve">Proposal 8: During LCP procedure, </w:t>
      </w:r>
      <w:r w:rsidRPr="006F0ED9">
        <w:rPr>
          <w:b/>
          <w:bCs/>
          <w:lang w:eastAsia="ko-KR"/>
        </w:rPr>
        <w:t xml:space="preserve">the priority of SL consistent LBT failure MAC-CE is </w:t>
      </w:r>
      <w:r>
        <w:rPr>
          <w:b/>
          <w:bCs/>
          <w:lang w:eastAsia="ko-KR"/>
        </w:rPr>
        <w:t>right after</w:t>
      </w:r>
      <w:r w:rsidRPr="006F0ED9">
        <w:rPr>
          <w:b/>
          <w:bCs/>
          <w:lang w:eastAsia="ko-KR"/>
        </w:rPr>
        <w:t xml:space="preserve"> UL consistent LBT failure MAC-CE </w:t>
      </w:r>
    </w:p>
    <w:p w14:paraId="0CF00DE3" w14:textId="77777777" w:rsidR="00993B2F" w:rsidRPr="006F0ED9" w:rsidRDefault="00993B2F" w:rsidP="006F0ED9">
      <w:pPr>
        <w:spacing w:after="60"/>
        <w:rPr>
          <w:rFonts w:eastAsia="Times New Roman"/>
          <w:b/>
          <w:bCs/>
          <w:color w:val="auto"/>
          <w:lang w:eastAsia="en-US"/>
        </w:rPr>
      </w:pPr>
    </w:p>
    <w:bookmarkEnd w:id="3"/>
    <w:bookmarkEnd w:id="4"/>
    <w:p w14:paraId="69362B94" w14:textId="77777777" w:rsidR="00440C2B" w:rsidRPr="00692DEB" w:rsidRDefault="006A747F" w:rsidP="00F915C3">
      <w:pPr>
        <w:pStyle w:val="Heading1"/>
        <w:rPr>
          <w:b/>
          <w:lang w:val="en-US"/>
        </w:rPr>
      </w:pPr>
      <w:r>
        <w:rPr>
          <w:lang w:val="en-US"/>
        </w:rPr>
        <w:t xml:space="preserve">3 </w:t>
      </w:r>
      <w:r w:rsidR="00440C2B">
        <w:rPr>
          <w:lang w:val="en-US"/>
        </w:rPr>
        <w:t>Conclusion</w:t>
      </w:r>
    </w:p>
    <w:p w14:paraId="5E32BA02" w14:textId="05638D58" w:rsidR="0061273A" w:rsidRDefault="00C231DA" w:rsidP="00F503C2">
      <w:pPr>
        <w:tabs>
          <w:tab w:val="left" w:pos="6093"/>
        </w:tabs>
      </w:pPr>
      <w:r w:rsidRPr="00FA5ADC">
        <w:t xml:space="preserve">In this contribution, </w:t>
      </w:r>
      <w:r w:rsidR="0063798D">
        <w:t xml:space="preserve">we discuss </w:t>
      </w:r>
      <w:r w:rsidR="00AF3058">
        <w:t>SL consistent LBT failure</w:t>
      </w:r>
      <w:r w:rsidR="00794D46" w:rsidRPr="0046206E">
        <w:t>.</w:t>
      </w:r>
      <w:r w:rsidR="0086367A">
        <w:t xml:space="preserve"> Our observations are:</w:t>
      </w:r>
    </w:p>
    <w:p w14:paraId="686B6F58" w14:textId="77777777" w:rsidR="00AF3058" w:rsidRDefault="00AF3058" w:rsidP="00AF3058">
      <w:pPr>
        <w:pStyle w:val="Caption"/>
        <w:rPr>
          <w:iCs/>
          <w:lang w:eastAsia="ko-KR"/>
        </w:rPr>
      </w:pPr>
      <w:r>
        <w:rPr>
          <w:color w:val="auto"/>
        </w:rPr>
        <w:t>Observation</w:t>
      </w:r>
      <w:r w:rsidRPr="00B05CD9">
        <w:rPr>
          <w:color w:val="auto"/>
        </w:rPr>
        <w:t xml:space="preserve"> </w:t>
      </w:r>
      <w:r>
        <w:rPr>
          <w:color w:val="auto"/>
        </w:rPr>
        <w:t>1</w:t>
      </w:r>
      <w:r w:rsidRPr="00B05CD9">
        <w:rPr>
          <w:color w:val="auto"/>
        </w:rPr>
        <w:t xml:space="preserve">: </w:t>
      </w:r>
      <w:r>
        <w:t xml:space="preserve">In NR-U, </w:t>
      </w:r>
      <w:r>
        <w:rPr>
          <w:lang w:eastAsia="ko-KR"/>
        </w:rPr>
        <w:t>c</w:t>
      </w:r>
      <w:r w:rsidRPr="00262EBE">
        <w:rPr>
          <w:lang w:eastAsia="ko-KR"/>
        </w:rPr>
        <w:t>onsistent LBT failure is detected per UL BWP</w:t>
      </w:r>
      <w:r>
        <w:t xml:space="preserve"> but the timer/counter mechanism is running per serving cell because only one BWP can be activated for one serving cell at one time. In other word, the </w:t>
      </w:r>
      <w:r w:rsidRPr="00C03686">
        <w:rPr>
          <w:i/>
          <w:lang w:eastAsia="ko-KR"/>
        </w:rPr>
        <w:t>LBT_COUNTER</w:t>
      </w:r>
      <w:r>
        <w:rPr>
          <w:i/>
          <w:lang w:eastAsia="ko-KR"/>
        </w:rPr>
        <w:t xml:space="preserve"> </w:t>
      </w:r>
      <w:r>
        <w:rPr>
          <w:iCs/>
          <w:lang w:eastAsia="ko-KR"/>
        </w:rPr>
        <w:t>continues</w:t>
      </w:r>
      <w:r w:rsidRPr="00C03686">
        <w:rPr>
          <w:iCs/>
          <w:lang w:eastAsia="ko-KR"/>
        </w:rPr>
        <w:t xml:space="preserve"> if gNB indicates BWP switch.</w:t>
      </w:r>
    </w:p>
    <w:p w14:paraId="1FDEBBE0" w14:textId="77777777" w:rsidR="00AF3058" w:rsidRDefault="00AF3058" w:rsidP="00AF3058">
      <w:pPr>
        <w:pStyle w:val="Caption"/>
      </w:pPr>
      <w:r>
        <w:rPr>
          <w:color w:val="auto"/>
        </w:rPr>
        <w:t>Observation</w:t>
      </w:r>
      <w:r w:rsidRPr="00B05CD9">
        <w:rPr>
          <w:color w:val="auto"/>
        </w:rPr>
        <w:t xml:space="preserve"> </w:t>
      </w:r>
      <w:r>
        <w:rPr>
          <w:color w:val="auto"/>
        </w:rPr>
        <w:t>2</w:t>
      </w:r>
      <w:r w:rsidRPr="00B05CD9">
        <w:rPr>
          <w:color w:val="auto"/>
        </w:rPr>
        <w:t xml:space="preserve">: </w:t>
      </w:r>
      <w:r>
        <w:t xml:space="preserve">In NR-U, all uplink transmissions can result in consistent LBT failure. </w:t>
      </w:r>
    </w:p>
    <w:p w14:paraId="33BB1D24" w14:textId="31DE5E82" w:rsidR="00AF3058" w:rsidRDefault="00AF3058" w:rsidP="00AF3058">
      <w:pPr>
        <w:pStyle w:val="Caption"/>
      </w:pPr>
      <w:r>
        <w:rPr>
          <w:color w:val="auto"/>
        </w:rPr>
        <w:t>Observation</w:t>
      </w:r>
      <w:r w:rsidRPr="00B05CD9">
        <w:rPr>
          <w:color w:val="auto"/>
        </w:rPr>
        <w:t xml:space="preserve"> </w:t>
      </w:r>
      <w:r w:rsidR="00A42D75">
        <w:rPr>
          <w:color w:val="auto"/>
        </w:rPr>
        <w:t>3</w:t>
      </w:r>
      <w:r w:rsidRPr="00B05CD9">
        <w:rPr>
          <w:color w:val="auto"/>
        </w:rPr>
        <w:t xml:space="preserve">: </w:t>
      </w:r>
      <w:r>
        <w:rPr>
          <w:rFonts w:eastAsiaTheme="minorEastAsia"/>
        </w:rPr>
        <w:t>RAN1 is discussing whether/how to allow S-SSB transmission in multiple RB set(s), which is duplicated with purpose of consistent LBT failure</w:t>
      </w:r>
      <w:r w:rsidR="00D032F1">
        <w:rPr>
          <w:rFonts w:eastAsiaTheme="minorEastAsia"/>
        </w:rPr>
        <w:t xml:space="preserve"> recovery</w:t>
      </w:r>
    </w:p>
    <w:p w14:paraId="0CC15DD2" w14:textId="34F4892C" w:rsidR="00413385" w:rsidRDefault="00413385" w:rsidP="00413385">
      <w:pPr>
        <w:pStyle w:val="Caption"/>
      </w:pPr>
      <w:r>
        <w:rPr>
          <w:color w:val="auto"/>
        </w:rPr>
        <w:t>Observation</w:t>
      </w:r>
      <w:r w:rsidRPr="00B05CD9">
        <w:rPr>
          <w:color w:val="auto"/>
        </w:rPr>
        <w:t xml:space="preserve"> </w:t>
      </w:r>
      <w:r w:rsidR="00A42D75">
        <w:rPr>
          <w:color w:val="auto"/>
        </w:rPr>
        <w:t>4</w:t>
      </w:r>
      <w:r w:rsidRPr="00B05CD9">
        <w:rPr>
          <w:color w:val="auto"/>
        </w:rPr>
        <w:t xml:space="preserve">: </w:t>
      </w:r>
      <w:r>
        <w:t xml:space="preserve">Although the granularity of LBT failure indication was agreed to be per RB set, it will lead to many spec changes on resource (re)selection procedure if RB set is used as the granularity of resource change. </w:t>
      </w:r>
    </w:p>
    <w:p w14:paraId="51ADBFC2" w14:textId="255B4E87" w:rsidR="00413385" w:rsidRDefault="00413385" w:rsidP="00413385">
      <w:pPr>
        <w:pStyle w:val="Caption"/>
        <w:rPr>
          <w:lang w:eastAsia="zh-CN"/>
        </w:rPr>
      </w:pPr>
      <w:r>
        <w:rPr>
          <w:color w:val="auto"/>
        </w:rPr>
        <w:t>Observation</w:t>
      </w:r>
      <w:r w:rsidRPr="00B05CD9">
        <w:rPr>
          <w:color w:val="auto"/>
        </w:rPr>
        <w:t xml:space="preserve"> </w:t>
      </w:r>
      <w:r w:rsidR="00A42D75">
        <w:rPr>
          <w:color w:val="auto"/>
        </w:rPr>
        <w:t>5</w:t>
      </w:r>
      <w:r w:rsidRPr="00B05CD9">
        <w:rPr>
          <w:color w:val="auto"/>
        </w:rPr>
        <w:t xml:space="preserve">: </w:t>
      </w:r>
      <w:r>
        <w:t xml:space="preserve">Upon detection of consistent LBT failure, </w:t>
      </w:r>
      <w:r>
        <w:rPr>
          <w:lang w:eastAsia="zh-CN"/>
        </w:rPr>
        <w:t xml:space="preserve">that </w:t>
      </w:r>
      <w:r w:rsidRPr="00C73EC9">
        <w:rPr>
          <w:lang w:eastAsia="zh-CN"/>
        </w:rPr>
        <w:t xml:space="preserve">resource </w:t>
      </w:r>
      <w:r>
        <w:rPr>
          <w:lang w:eastAsia="zh-CN"/>
        </w:rPr>
        <w:t xml:space="preserve">pool </w:t>
      </w:r>
      <w:r w:rsidRPr="00C73EC9">
        <w:rPr>
          <w:lang w:eastAsia="zh-CN"/>
        </w:rPr>
        <w:t xml:space="preserve">reselection </w:t>
      </w:r>
      <w:r>
        <w:rPr>
          <w:lang w:eastAsia="zh-CN"/>
        </w:rPr>
        <w:t xml:space="preserve">may be infeasible when bandwidth of the </w:t>
      </w:r>
      <w:r w:rsidRPr="00C73EC9">
        <w:rPr>
          <w:lang w:eastAsia="zh-CN"/>
        </w:rPr>
        <w:t xml:space="preserve">resource pool </w:t>
      </w:r>
      <w:r>
        <w:rPr>
          <w:lang w:eastAsia="zh-CN"/>
        </w:rPr>
        <w:t xml:space="preserve">is </w:t>
      </w:r>
      <w:r w:rsidRPr="00C73EC9">
        <w:rPr>
          <w:lang w:eastAsia="zh-CN"/>
        </w:rPr>
        <w:t>100MHz</w:t>
      </w:r>
      <w:r>
        <w:rPr>
          <w:lang w:eastAsia="zh-CN"/>
        </w:rPr>
        <w:t xml:space="preserve"> which occupies the whole SL BWP</w:t>
      </w:r>
    </w:p>
    <w:p w14:paraId="439AAB4F" w14:textId="4CED233B" w:rsidR="00413385" w:rsidRPr="00262E01" w:rsidRDefault="00413385" w:rsidP="00413385">
      <w:pPr>
        <w:pStyle w:val="Caption"/>
        <w:spacing w:after="60"/>
      </w:pPr>
      <w:r>
        <w:rPr>
          <w:color w:val="auto"/>
        </w:rPr>
        <w:t>Observation</w:t>
      </w:r>
      <w:r w:rsidRPr="00B05CD9">
        <w:rPr>
          <w:color w:val="auto"/>
        </w:rPr>
        <w:t xml:space="preserve"> </w:t>
      </w:r>
      <w:r w:rsidR="00A42D75">
        <w:rPr>
          <w:color w:val="auto"/>
        </w:rPr>
        <w:t>6</w:t>
      </w:r>
      <w:r w:rsidRPr="00B05CD9">
        <w:rPr>
          <w:color w:val="auto"/>
        </w:rPr>
        <w:t xml:space="preserve">: </w:t>
      </w:r>
      <w:r>
        <w:t xml:space="preserve">In NR-U, </w:t>
      </w:r>
      <w:r w:rsidRPr="00262E01">
        <w:t xml:space="preserve">the triggered UL consistent LBT failure is cancelled in below 3 cases: </w:t>
      </w:r>
    </w:p>
    <w:p w14:paraId="1FAAD5FC" w14:textId="77777777" w:rsidR="00413385" w:rsidRPr="00262E01" w:rsidRDefault="00413385" w:rsidP="00413385">
      <w:pPr>
        <w:pStyle w:val="Caption"/>
        <w:numPr>
          <w:ilvl w:val="0"/>
          <w:numId w:val="54"/>
        </w:numPr>
        <w:spacing w:after="60"/>
      </w:pPr>
      <w:r w:rsidRPr="00262E01">
        <w:t>Upon reporting the LBT failure MAC-CE to gNB</w:t>
      </w:r>
    </w:p>
    <w:p w14:paraId="77DFE7AE" w14:textId="77777777" w:rsidR="00413385" w:rsidRPr="00262E01" w:rsidRDefault="00413385" w:rsidP="00413385">
      <w:pPr>
        <w:pStyle w:val="Caption"/>
        <w:numPr>
          <w:ilvl w:val="0"/>
          <w:numId w:val="54"/>
        </w:numPr>
        <w:spacing w:after="60"/>
      </w:pPr>
      <w:r w:rsidRPr="00262E01">
        <w:t>Upon RACH procedure successfully completed in SpCell</w:t>
      </w:r>
    </w:p>
    <w:p w14:paraId="46DDA034" w14:textId="4D0243C7" w:rsidR="009535F3" w:rsidRPr="00413385" w:rsidRDefault="00413385" w:rsidP="00437A02">
      <w:pPr>
        <w:pStyle w:val="Caption"/>
        <w:numPr>
          <w:ilvl w:val="0"/>
          <w:numId w:val="54"/>
        </w:numPr>
      </w:pPr>
      <w:r w:rsidRPr="00262E01">
        <w:t>Upon reconfiguration of Uu consistent LBT failure</w:t>
      </w:r>
      <w:r>
        <w:t xml:space="preserve"> </w:t>
      </w:r>
      <w:r w:rsidRPr="00262E01">
        <w:t>by RRC</w:t>
      </w:r>
      <w:r>
        <w:t xml:space="preserve"> (e.g. timer/counter)</w:t>
      </w:r>
    </w:p>
    <w:p w14:paraId="7304ADD1" w14:textId="0C6F6ED7" w:rsidR="006D4DF8" w:rsidRDefault="006D4DF8" w:rsidP="006D4DF8">
      <w:pPr>
        <w:pStyle w:val="Caption"/>
        <w:rPr>
          <w:lang w:eastAsia="ko-KR"/>
        </w:rPr>
      </w:pPr>
      <w:r>
        <w:rPr>
          <w:color w:val="auto"/>
        </w:rPr>
        <w:t>Observation</w:t>
      </w:r>
      <w:r w:rsidRPr="00B05CD9">
        <w:rPr>
          <w:color w:val="auto"/>
        </w:rPr>
        <w:t xml:space="preserve"> </w:t>
      </w:r>
      <w:r>
        <w:rPr>
          <w:color w:val="auto"/>
        </w:rPr>
        <w:t>7</w:t>
      </w:r>
      <w:r w:rsidRPr="00B05CD9">
        <w:rPr>
          <w:color w:val="auto"/>
        </w:rPr>
        <w:t xml:space="preserve">: </w:t>
      </w:r>
      <w:r>
        <w:rPr>
          <w:lang w:val="en-GB"/>
        </w:rPr>
        <w:t xml:space="preserve">According to TS 38.321, priority of UL LBT failure MAC-CE is between </w:t>
      </w:r>
      <w:r w:rsidRPr="000B2AEF">
        <w:rPr>
          <w:lang w:eastAsia="ko-KR"/>
        </w:rPr>
        <w:t xml:space="preserve">MAC CE for </w:t>
      </w:r>
      <w:r w:rsidRPr="000B2AEF">
        <w:rPr>
          <w:noProof/>
        </w:rPr>
        <w:t xml:space="preserve">Sidelink Configured </w:t>
      </w:r>
      <w:r w:rsidRPr="000B2AEF">
        <w:rPr>
          <w:noProof/>
          <w:lang w:eastAsia="ko-KR"/>
        </w:rPr>
        <w:t>G</w:t>
      </w:r>
      <w:r w:rsidRPr="000B2AEF">
        <w:rPr>
          <w:noProof/>
        </w:rPr>
        <w:t xml:space="preserve">rant </w:t>
      </w:r>
      <w:r w:rsidRPr="000B2AEF">
        <w:rPr>
          <w:noProof/>
          <w:lang w:eastAsia="ko-KR"/>
        </w:rPr>
        <w:t>C</w:t>
      </w:r>
      <w:r w:rsidRPr="000B2AEF">
        <w:rPr>
          <w:noProof/>
        </w:rPr>
        <w:t>onfirmation</w:t>
      </w:r>
      <w:r>
        <w:rPr>
          <w:noProof/>
        </w:rPr>
        <w:t xml:space="preserve"> and </w:t>
      </w:r>
      <w:r w:rsidRPr="000B2AEF">
        <w:rPr>
          <w:lang w:eastAsia="ko-KR"/>
        </w:rPr>
        <w:t>MAC CE for Timing Advance Report</w:t>
      </w:r>
    </w:p>
    <w:p w14:paraId="361F1E7C" w14:textId="158D200B" w:rsidR="008B02FE" w:rsidRDefault="008B02FE" w:rsidP="00437A02">
      <w:pPr>
        <w:rPr>
          <w:lang w:val="en-GB"/>
        </w:rPr>
      </w:pPr>
    </w:p>
    <w:p w14:paraId="05F335A7" w14:textId="77777777" w:rsidR="00D509E5" w:rsidRDefault="00D749D3" w:rsidP="00D509E5">
      <w:r>
        <w:t>Based on observations, our proposals are:</w:t>
      </w:r>
    </w:p>
    <w:p w14:paraId="6D9489D1" w14:textId="77777777" w:rsidR="00413385" w:rsidRPr="006453C9" w:rsidRDefault="00413385" w:rsidP="00413385">
      <w:pPr>
        <w:pStyle w:val="Caption"/>
        <w:rPr>
          <w:color w:val="auto"/>
        </w:rPr>
      </w:pPr>
      <w:r w:rsidRPr="006453C9">
        <w:rPr>
          <w:color w:val="auto"/>
        </w:rPr>
        <w:t xml:space="preserve">Proposal 1: </w:t>
      </w:r>
      <w:r>
        <w:rPr>
          <w:color w:val="auto"/>
        </w:rPr>
        <w:t xml:space="preserve">For SL consistent LBT failure detection, the timer/counter mechanism is running per BWP/carrier, i.e. </w:t>
      </w:r>
      <w:r w:rsidRPr="00307CEA">
        <w:rPr>
          <w:i/>
          <w:iCs/>
        </w:rPr>
        <w:t>SL_LBT_COUNTER</w:t>
      </w:r>
      <w:r>
        <w:t xml:space="preserve"> continues when RB set is changed (e.g. due to resource / resource pool reselection). </w:t>
      </w:r>
    </w:p>
    <w:p w14:paraId="38450C42" w14:textId="12CD22F2" w:rsidR="00413385" w:rsidRPr="006453C9" w:rsidRDefault="00413385" w:rsidP="00413385">
      <w:pPr>
        <w:pStyle w:val="Caption"/>
        <w:rPr>
          <w:color w:val="auto"/>
        </w:rPr>
      </w:pPr>
      <w:r w:rsidRPr="006453C9">
        <w:rPr>
          <w:color w:val="auto"/>
        </w:rPr>
        <w:t xml:space="preserve">Proposal </w:t>
      </w:r>
      <w:r>
        <w:rPr>
          <w:color w:val="auto"/>
        </w:rPr>
        <w:t>2</w:t>
      </w:r>
      <w:r w:rsidRPr="006453C9">
        <w:rPr>
          <w:color w:val="auto"/>
        </w:rPr>
        <w:t xml:space="preserve">: </w:t>
      </w:r>
      <w:r>
        <w:rPr>
          <w:color w:val="auto"/>
        </w:rPr>
        <w:t xml:space="preserve">LBT failure of </w:t>
      </w:r>
      <w:r w:rsidRPr="00C215E4">
        <w:t>PSSCH/PSCCH/PSFCH</w:t>
      </w:r>
      <w:r>
        <w:t xml:space="preserve"> transmission lead</w:t>
      </w:r>
      <w:r w:rsidR="007A539D">
        <w:t>s</w:t>
      </w:r>
      <w:r>
        <w:t xml:space="preserve"> to SL LBT failure indication, i.e. S-SSB transmission is excluded from SL LBT failure indication. </w:t>
      </w:r>
    </w:p>
    <w:p w14:paraId="28CF8243" w14:textId="77777777" w:rsidR="00413385" w:rsidRDefault="00413385" w:rsidP="00413385">
      <w:pPr>
        <w:spacing w:after="60"/>
        <w:rPr>
          <w:b/>
          <w:bCs/>
        </w:rPr>
      </w:pPr>
      <w:r w:rsidRPr="008155B2">
        <w:rPr>
          <w:b/>
          <w:bCs/>
          <w:color w:val="auto"/>
        </w:rPr>
        <w:lastRenderedPageBreak/>
        <w:t xml:space="preserve">Proposal 3: </w:t>
      </w:r>
      <w:r w:rsidRPr="008155B2">
        <w:rPr>
          <w:b/>
          <w:bCs/>
        </w:rPr>
        <w:t xml:space="preserve">To minimize spec impacts, </w:t>
      </w:r>
      <w:r>
        <w:rPr>
          <w:b/>
          <w:bCs/>
        </w:rPr>
        <w:t xml:space="preserve">confirm the modified WA with existing </w:t>
      </w:r>
      <w:r w:rsidRPr="008155B2">
        <w:rPr>
          <w:b/>
          <w:bCs/>
        </w:rPr>
        <w:t xml:space="preserve">granularity of resource </w:t>
      </w:r>
      <w:r>
        <w:rPr>
          <w:b/>
          <w:bCs/>
        </w:rPr>
        <w:t>(</w:t>
      </w:r>
      <w:r w:rsidRPr="008155B2">
        <w:rPr>
          <w:b/>
          <w:bCs/>
        </w:rPr>
        <w:t>re</w:t>
      </w:r>
      <w:r>
        <w:rPr>
          <w:b/>
          <w:bCs/>
        </w:rPr>
        <w:t>)</w:t>
      </w:r>
      <w:r w:rsidRPr="008155B2">
        <w:rPr>
          <w:b/>
          <w:bCs/>
        </w:rPr>
        <w:t>selecti</w:t>
      </w:r>
      <w:r>
        <w:rPr>
          <w:b/>
          <w:bCs/>
        </w:rPr>
        <w:t>on in TS 38.321 and TS 38.213:</w:t>
      </w:r>
    </w:p>
    <w:p w14:paraId="3BC4FAE3" w14:textId="77777777" w:rsidR="00413385" w:rsidRPr="009211BB" w:rsidRDefault="00413385" w:rsidP="00413385">
      <w:pPr>
        <w:pStyle w:val="ListParagraph"/>
        <w:numPr>
          <w:ilvl w:val="0"/>
          <w:numId w:val="43"/>
        </w:numPr>
        <w:ind w:firstLineChars="0"/>
        <w:rPr>
          <w:b/>
          <w:bCs/>
        </w:rPr>
      </w:pPr>
      <w:r>
        <w:rPr>
          <w:b/>
          <w:bCs/>
        </w:rPr>
        <w:t>S</w:t>
      </w:r>
      <w:r w:rsidRPr="009211BB">
        <w:rPr>
          <w:b/>
          <w:bCs/>
        </w:rPr>
        <w:t>upport the change of resource / resource pool overlapping with RB set in which consistent SL LBT failure has not been triggered from SL consistent LBT failure by TX UE, upon consistent LBT failure detection.</w:t>
      </w:r>
    </w:p>
    <w:p w14:paraId="771D32FE" w14:textId="77777777" w:rsidR="00413385" w:rsidRPr="004E2316" w:rsidRDefault="00413385" w:rsidP="00413385">
      <w:pPr>
        <w:rPr>
          <w:b/>
          <w:bCs/>
          <w:color w:val="auto"/>
        </w:rPr>
      </w:pPr>
      <w:r w:rsidRPr="008155B2">
        <w:rPr>
          <w:b/>
          <w:bCs/>
          <w:color w:val="auto"/>
        </w:rPr>
        <w:t xml:space="preserve">Proposal </w:t>
      </w:r>
      <w:r>
        <w:rPr>
          <w:b/>
          <w:bCs/>
          <w:color w:val="auto"/>
        </w:rPr>
        <w:t>4:</w:t>
      </w:r>
      <w:r w:rsidRPr="004E2316">
        <w:rPr>
          <w:b/>
          <w:bCs/>
          <w:color w:val="auto"/>
        </w:rPr>
        <w:t xml:space="preserve"> Upon detection of SL consistent LBT failure</w:t>
      </w:r>
      <w:r>
        <w:rPr>
          <w:b/>
          <w:bCs/>
          <w:color w:val="auto"/>
        </w:rPr>
        <w:t xml:space="preserve">, either </w:t>
      </w:r>
      <w:r w:rsidRPr="004E2316">
        <w:rPr>
          <w:b/>
          <w:bCs/>
          <w:color w:val="auto"/>
        </w:rPr>
        <w:t xml:space="preserve">resource (re)selection </w:t>
      </w:r>
      <w:r>
        <w:rPr>
          <w:b/>
          <w:bCs/>
          <w:color w:val="auto"/>
        </w:rPr>
        <w:t>or</w:t>
      </w:r>
      <w:r w:rsidRPr="004E2316">
        <w:rPr>
          <w:b/>
          <w:bCs/>
          <w:color w:val="auto"/>
        </w:rPr>
        <w:t xml:space="preserve"> resource pool (re)selection </w:t>
      </w:r>
      <w:r>
        <w:rPr>
          <w:b/>
          <w:bCs/>
          <w:color w:val="auto"/>
        </w:rPr>
        <w:t>may</w:t>
      </w:r>
      <w:r w:rsidRPr="004E2316">
        <w:rPr>
          <w:b/>
          <w:bCs/>
          <w:color w:val="auto"/>
        </w:rPr>
        <w:t xml:space="preserve"> be triggered</w:t>
      </w:r>
      <w:r>
        <w:rPr>
          <w:b/>
          <w:bCs/>
          <w:color w:val="auto"/>
        </w:rPr>
        <w:t xml:space="preserve">. </w:t>
      </w:r>
    </w:p>
    <w:p w14:paraId="7F740321" w14:textId="111FDF8D" w:rsidR="00703763" w:rsidRDefault="00703763" w:rsidP="00703763">
      <w:pPr>
        <w:rPr>
          <w:b/>
          <w:bCs/>
        </w:rPr>
      </w:pPr>
      <w:r w:rsidRPr="002A154B">
        <w:rPr>
          <w:b/>
          <w:bCs/>
        </w:rPr>
        <w:t xml:space="preserve">Proposal </w:t>
      </w:r>
      <w:r>
        <w:rPr>
          <w:b/>
          <w:bCs/>
        </w:rPr>
        <w:t>5</w:t>
      </w:r>
      <w:r w:rsidRPr="002A154B">
        <w:rPr>
          <w:b/>
          <w:bCs/>
        </w:rPr>
        <w:t xml:space="preserve">: Upon detection of SL consistent LBT failure, </w:t>
      </w:r>
      <w:r w:rsidRPr="00191943">
        <w:rPr>
          <w:b/>
          <w:bCs/>
          <w:lang w:eastAsia="zh-CN"/>
        </w:rPr>
        <w:t xml:space="preserve">resource pool reselection is triggered when there are not sufficient resource candidates </w:t>
      </w:r>
      <w:r>
        <w:rPr>
          <w:b/>
          <w:bCs/>
          <w:lang w:eastAsia="zh-CN"/>
        </w:rPr>
        <w:t xml:space="preserve">not overlapping with excluded RB sets </w:t>
      </w:r>
      <w:r w:rsidRPr="00191943">
        <w:rPr>
          <w:b/>
          <w:bCs/>
          <w:lang w:eastAsia="zh-CN"/>
        </w:rPr>
        <w:t xml:space="preserve">(i.e. </w:t>
      </w:r>
      <w:r w:rsidRPr="00191943">
        <w:rPr>
          <w:b/>
          <w:bCs/>
        </w:rPr>
        <w:t>the size of S_A is lower than a threshold). Otherwise, the resource reselection is performed</w:t>
      </w:r>
      <w:r>
        <w:rPr>
          <w:b/>
          <w:bCs/>
        </w:rPr>
        <w:t xml:space="preserve"> in current resource pool</w:t>
      </w:r>
      <w:r w:rsidRPr="00191943">
        <w:rPr>
          <w:b/>
          <w:bCs/>
        </w:rPr>
        <w:t>.</w:t>
      </w:r>
    </w:p>
    <w:p w14:paraId="06CE637B" w14:textId="292805D2" w:rsidR="00703763" w:rsidRPr="00DD0BB2" w:rsidRDefault="00703763" w:rsidP="00703763">
      <w:pPr>
        <w:spacing w:after="60"/>
        <w:rPr>
          <w:b/>
          <w:bCs/>
        </w:rPr>
      </w:pPr>
      <w:r w:rsidRPr="00DD0BB2">
        <w:rPr>
          <w:b/>
          <w:bCs/>
        </w:rPr>
        <w:t>Proposal 6: The triggered SL consistent LBT failure are cancelled at least in below 4 cases. FFS other cancellation conditions.</w:t>
      </w:r>
    </w:p>
    <w:p w14:paraId="36CB103E" w14:textId="77777777" w:rsidR="00703763" w:rsidRPr="00DD0BB2" w:rsidRDefault="00703763" w:rsidP="00703763">
      <w:pPr>
        <w:pStyle w:val="ListParagraph"/>
        <w:numPr>
          <w:ilvl w:val="0"/>
          <w:numId w:val="55"/>
        </w:numPr>
        <w:spacing w:after="60"/>
        <w:ind w:firstLineChars="0"/>
        <w:rPr>
          <w:b/>
          <w:bCs/>
        </w:rPr>
      </w:pPr>
      <w:r w:rsidRPr="00922B95">
        <w:rPr>
          <w:b/>
          <w:bCs/>
        </w:rPr>
        <w:t>Upon reporting</w:t>
      </w:r>
      <w:r w:rsidRPr="00DD0BB2">
        <w:rPr>
          <w:b/>
          <w:bCs/>
        </w:rPr>
        <w:t xml:space="preserve"> SL failure information</w:t>
      </w:r>
      <w:r w:rsidRPr="00922B95">
        <w:rPr>
          <w:b/>
          <w:bCs/>
        </w:rPr>
        <w:t xml:space="preserve"> to gNB</w:t>
      </w:r>
    </w:p>
    <w:p w14:paraId="273AFAF5" w14:textId="77777777" w:rsidR="00703763" w:rsidRPr="00DD0BB2" w:rsidRDefault="00703763" w:rsidP="00703763">
      <w:pPr>
        <w:pStyle w:val="ListParagraph"/>
        <w:numPr>
          <w:ilvl w:val="0"/>
          <w:numId w:val="55"/>
        </w:numPr>
        <w:spacing w:after="60"/>
        <w:ind w:firstLineChars="0"/>
        <w:rPr>
          <w:b/>
          <w:bCs/>
        </w:rPr>
      </w:pPr>
      <w:r w:rsidRPr="00922B95">
        <w:rPr>
          <w:b/>
          <w:bCs/>
        </w:rPr>
        <w:t xml:space="preserve">Upon reconfiguration of </w:t>
      </w:r>
      <w:r w:rsidRPr="00DD0BB2">
        <w:rPr>
          <w:b/>
          <w:bCs/>
        </w:rPr>
        <w:t xml:space="preserve">SL consistent LBT failure </w:t>
      </w:r>
      <w:r w:rsidRPr="00922B95">
        <w:rPr>
          <w:b/>
          <w:bCs/>
        </w:rPr>
        <w:t>by RRC</w:t>
      </w:r>
      <w:r w:rsidRPr="00DD0BB2">
        <w:rPr>
          <w:b/>
          <w:bCs/>
        </w:rPr>
        <w:t xml:space="preserve"> (e.g. timer/counter)</w:t>
      </w:r>
      <w:r w:rsidRPr="00922B95">
        <w:rPr>
          <w:b/>
          <w:bCs/>
        </w:rPr>
        <w:t xml:space="preserve">   </w:t>
      </w:r>
    </w:p>
    <w:p w14:paraId="1CBA5A14" w14:textId="77777777" w:rsidR="00703763" w:rsidRDefault="00703763" w:rsidP="00703763">
      <w:pPr>
        <w:pStyle w:val="ListParagraph"/>
        <w:numPr>
          <w:ilvl w:val="0"/>
          <w:numId w:val="55"/>
        </w:numPr>
        <w:spacing w:after="60"/>
        <w:ind w:firstLineChars="0"/>
        <w:rPr>
          <w:b/>
          <w:bCs/>
        </w:rPr>
      </w:pPr>
      <w:r w:rsidRPr="00922B95">
        <w:rPr>
          <w:b/>
          <w:bCs/>
        </w:rPr>
        <w:t>Upon reconfiguration of resource</w:t>
      </w:r>
      <w:r w:rsidRPr="00DD0BB2">
        <w:rPr>
          <w:b/>
          <w:bCs/>
        </w:rPr>
        <w:t xml:space="preserve"> </w:t>
      </w:r>
      <w:r w:rsidRPr="00922B95">
        <w:rPr>
          <w:b/>
          <w:bCs/>
        </w:rPr>
        <w:t>/</w:t>
      </w:r>
      <w:r w:rsidRPr="00DD0BB2">
        <w:rPr>
          <w:b/>
          <w:bCs/>
        </w:rPr>
        <w:t xml:space="preserve"> </w:t>
      </w:r>
      <w:r w:rsidRPr="00922B95">
        <w:rPr>
          <w:b/>
          <w:bCs/>
        </w:rPr>
        <w:t xml:space="preserve">resource pool by RRC   </w:t>
      </w:r>
    </w:p>
    <w:p w14:paraId="341E7946" w14:textId="77777777" w:rsidR="00703763" w:rsidRPr="00DD0BB2" w:rsidRDefault="00703763" w:rsidP="00703763">
      <w:pPr>
        <w:pStyle w:val="ListParagraph"/>
        <w:numPr>
          <w:ilvl w:val="0"/>
          <w:numId w:val="55"/>
        </w:numPr>
        <w:ind w:firstLineChars="0"/>
        <w:rPr>
          <w:b/>
          <w:bCs/>
        </w:rPr>
      </w:pPr>
      <w:r w:rsidRPr="00DD0BB2">
        <w:rPr>
          <w:b/>
          <w:bCs/>
        </w:rPr>
        <w:t>Upon successful completion of autonomous resource or resource pool selection (i.e. the UE successfully transmits packet after switching resource / resource pool)</w:t>
      </w:r>
      <w:r>
        <w:t xml:space="preserve">  </w:t>
      </w:r>
    </w:p>
    <w:p w14:paraId="140F12DB" w14:textId="77777777" w:rsidR="00703763" w:rsidRPr="00DD0BB2" w:rsidRDefault="00703763" w:rsidP="00703763">
      <w:pPr>
        <w:spacing w:after="60"/>
        <w:rPr>
          <w:b/>
          <w:bCs/>
        </w:rPr>
      </w:pPr>
      <w:r w:rsidRPr="00DD0BB2">
        <w:rPr>
          <w:b/>
          <w:bCs/>
        </w:rPr>
        <w:t xml:space="preserve">Proposal </w:t>
      </w:r>
      <w:r>
        <w:rPr>
          <w:b/>
          <w:bCs/>
        </w:rPr>
        <w:t>7</w:t>
      </w:r>
      <w:r w:rsidRPr="00DD0BB2">
        <w:rPr>
          <w:b/>
          <w:bCs/>
        </w:rPr>
        <w:t xml:space="preserve">: </w:t>
      </w:r>
      <w:r>
        <w:rPr>
          <w:b/>
          <w:bCs/>
        </w:rPr>
        <w:t>Confirm the following WA on SL consistent LBT failure MAC-CE:</w:t>
      </w:r>
    </w:p>
    <w:p w14:paraId="215328A9" w14:textId="77777777" w:rsidR="00703763" w:rsidRPr="000115C3" w:rsidRDefault="00703763" w:rsidP="00703763">
      <w:pPr>
        <w:pStyle w:val="ListParagraph"/>
        <w:numPr>
          <w:ilvl w:val="0"/>
          <w:numId w:val="53"/>
        </w:numPr>
        <w:spacing w:after="60"/>
        <w:ind w:firstLineChars="0"/>
        <w:rPr>
          <w:b/>
          <w:bCs/>
        </w:rPr>
      </w:pPr>
      <w:r w:rsidRPr="000115C3">
        <w:rPr>
          <w:b/>
          <w:bCs/>
        </w:rPr>
        <w:t>UE uses the MAC CE to report consistent LBT failure to the gNB.</w:t>
      </w:r>
    </w:p>
    <w:p w14:paraId="0E4BB1B7" w14:textId="77777777" w:rsidR="00703763" w:rsidRPr="000115C3" w:rsidRDefault="00703763" w:rsidP="00703763">
      <w:pPr>
        <w:pStyle w:val="ListParagraph"/>
        <w:numPr>
          <w:ilvl w:val="0"/>
          <w:numId w:val="53"/>
        </w:numPr>
        <w:spacing w:after="60"/>
        <w:ind w:firstLineChars="0"/>
        <w:rPr>
          <w:b/>
          <w:bCs/>
        </w:rPr>
      </w:pPr>
      <w:r>
        <w:rPr>
          <w:b/>
          <w:bCs/>
        </w:rPr>
        <w:t>T</w:t>
      </w:r>
      <w:r w:rsidRPr="000115C3">
        <w:rPr>
          <w:b/>
          <w:bCs/>
        </w:rPr>
        <w:t>he MAC CE indicates RB set where SL consistent LBT failure was declared.</w:t>
      </w:r>
    </w:p>
    <w:p w14:paraId="08ED768D" w14:textId="77777777" w:rsidR="00703763" w:rsidRPr="000115C3" w:rsidRDefault="00703763" w:rsidP="00703763">
      <w:pPr>
        <w:pStyle w:val="ListParagraph"/>
        <w:numPr>
          <w:ilvl w:val="0"/>
          <w:numId w:val="53"/>
        </w:numPr>
        <w:ind w:firstLineChars="0"/>
        <w:rPr>
          <w:b/>
          <w:bCs/>
        </w:rPr>
      </w:pPr>
      <w:r w:rsidRPr="000115C3">
        <w:rPr>
          <w:b/>
          <w:bCs/>
        </w:rPr>
        <w:t>UE triggers SL RLF for all UC connections when UE has triggered consistent SL LBT failure in all RB sets.</w:t>
      </w:r>
    </w:p>
    <w:p w14:paraId="69203E03" w14:textId="77777777" w:rsidR="00A576B5" w:rsidRPr="00A576B5" w:rsidRDefault="00A576B5" w:rsidP="00A576B5">
      <w:pPr>
        <w:spacing w:after="60"/>
        <w:rPr>
          <w:rFonts w:eastAsia="Times New Roman"/>
          <w:b/>
          <w:bCs/>
          <w:color w:val="auto"/>
          <w:lang w:eastAsia="en-US"/>
        </w:rPr>
      </w:pPr>
      <w:r w:rsidRPr="00A576B5">
        <w:rPr>
          <w:b/>
          <w:bCs/>
        </w:rPr>
        <w:t xml:space="preserve">Proposal 8: During LCP procedure, </w:t>
      </w:r>
      <w:r w:rsidRPr="00A576B5">
        <w:rPr>
          <w:b/>
          <w:bCs/>
          <w:lang w:eastAsia="ko-KR"/>
        </w:rPr>
        <w:t xml:space="preserve">the priority of SL consistent LBT failure MAC-CE is right after UL consistent LBT failure MAC-CE </w:t>
      </w:r>
    </w:p>
    <w:p w14:paraId="37038C9C" w14:textId="77777777" w:rsidR="004A5901" w:rsidRPr="004A5901" w:rsidRDefault="004A5901" w:rsidP="004A5901"/>
    <w:p w14:paraId="753450A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11FFD543" w14:textId="66D47946" w:rsidR="003F397A" w:rsidRPr="003F397A" w:rsidRDefault="003F397A" w:rsidP="00EE50C6">
      <w:bookmarkStart w:id="13" w:name="_Ref32829969"/>
      <w:r w:rsidRPr="001E1860">
        <w:t>[</w:t>
      </w:r>
      <w:r>
        <w:t>1</w:t>
      </w:r>
      <w:r w:rsidRPr="001E1860">
        <w:t xml:space="preserve">] </w:t>
      </w:r>
      <w:r>
        <w:t xml:space="preserve">RAN2#119b-e, Chair Notes </w:t>
      </w:r>
    </w:p>
    <w:p w14:paraId="238475D3" w14:textId="4FCE093F" w:rsidR="00D27A4B" w:rsidRDefault="00D27A4B" w:rsidP="00EE50C6">
      <w:r>
        <w:rPr>
          <w:lang w:val="en-GB"/>
        </w:rPr>
        <w:t>[</w:t>
      </w:r>
      <w:r w:rsidR="003F397A">
        <w:rPr>
          <w:lang w:val="en-GB"/>
        </w:rPr>
        <w:t>2</w:t>
      </w:r>
      <w:r>
        <w:rPr>
          <w:lang w:val="en-GB"/>
        </w:rPr>
        <w:t xml:space="preserve">] </w:t>
      </w:r>
      <w:r>
        <w:t xml:space="preserve">RAN2#120, Chair Notes </w:t>
      </w:r>
    </w:p>
    <w:p w14:paraId="4293E0DB" w14:textId="6A031F73" w:rsidR="003F397A" w:rsidRDefault="003F397A" w:rsidP="003F397A">
      <w:r>
        <w:rPr>
          <w:lang w:val="en-GB"/>
        </w:rPr>
        <w:t xml:space="preserve">[3] </w:t>
      </w:r>
      <w:r>
        <w:t xml:space="preserve">RAN2#121, Chair Notes </w:t>
      </w:r>
    </w:p>
    <w:bookmarkEnd w:id="13"/>
    <w:p w14:paraId="4FC2BB93" w14:textId="70781CA3" w:rsidR="00835262" w:rsidRDefault="00EE50C6" w:rsidP="00835262">
      <w:r w:rsidRPr="00835262">
        <w:t>[</w:t>
      </w:r>
      <w:r w:rsidR="001D7632">
        <w:t>4</w:t>
      </w:r>
      <w:r w:rsidRPr="00835262">
        <w:t xml:space="preserve">] </w:t>
      </w:r>
      <w:r>
        <w:t>TS 38.321-v17.1.0</w:t>
      </w:r>
      <w:r w:rsidR="000F6E24">
        <w:t xml:space="preserve">, </w:t>
      </w:r>
      <w:r w:rsidR="00835262" w:rsidRPr="00835262">
        <w:t>Medium Access Control (MAC) protocol specification</w:t>
      </w:r>
      <w:r w:rsidR="0001159D">
        <w:t xml:space="preserve">, </w:t>
      </w:r>
      <w:r w:rsidR="00543A79">
        <w:t>2022-6.</w:t>
      </w:r>
    </w:p>
    <w:p w14:paraId="4238F04F" w14:textId="63463864" w:rsidR="008242A0" w:rsidRPr="00430931" w:rsidRDefault="008242A0" w:rsidP="00835262">
      <w:r>
        <w:t>[</w:t>
      </w:r>
      <w:r w:rsidR="001D7632">
        <w:t>5</w:t>
      </w:r>
      <w:r>
        <w:t xml:space="preserve">] </w:t>
      </w:r>
      <w:r w:rsidR="001D7632">
        <w:t xml:space="preserve">TS 38.213-v17.1.0, </w:t>
      </w:r>
      <w:r w:rsidR="00430931" w:rsidRPr="00430931">
        <w:t>Physical layer procedures for control</w:t>
      </w:r>
      <w:r w:rsidR="001D7632">
        <w:t>, 2022-6.</w:t>
      </w:r>
    </w:p>
    <w:p w14:paraId="3D54515A" w14:textId="77777777" w:rsidR="006E647D" w:rsidRDefault="006E647D" w:rsidP="00835262"/>
    <w:p w14:paraId="25EEB3BF" w14:textId="77777777" w:rsidR="002C5979" w:rsidRDefault="002C5979" w:rsidP="008F52CC"/>
    <w:p w14:paraId="33C1AEF4" w14:textId="77777777" w:rsidR="00936E50" w:rsidRDefault="00936E50" w:rsidP="008827C2"/>
    <w:sectPr w:rsidR="00936E50">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53C9E" w14:textId="77777777" w:rsidR="008B25EB" w:rsidRDefault="008B25EB">
      <w:r>
        <w:separator/>
      </w:r>
    </w:p>
    <w:p w14:paraId="36736FB6" w14:textId="77777777" w:rsidR="008B25EB" w:rsidRDefault="008B25EB"/>
  </w:endnote>
  <w:endnote w:type="continuationSeparator" w:id="0">
    <w:p w14:paraId="36DFFF18" w14:textId="77777777" w:rsidR="008B25EB" w:rsidRDefault="008B25EB">
      <w:r>
        <w:continuationSeparator/>
      </w:r>
    </w:p>
    <w:p w14:paraId="4A49FABC" w14:textId="77777777" w:rsidR="008B25EB" w:rsidRDefault="008B25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168AC" w14:textId="77777777" w:rsidR="008B25EB" w:rsidRDefault="008B25EB">
      <w:r>
        <w:separator/>
      </w:r>
    </w:p>
    <w:p w14:paraId="2D698AF1" w14:textId="77777777" w:rsidR="008B25EB" w:rsidRDefault="008B25EB"/>
  </w:footnote>
  <w:footnote w:type="continuationSeparator" w:id="0">
    <w:p w14:paraId="479CD687" w14:textId="77777777" w:rsidR="008B25EB" w:rsidRDefault="008B25EB">
      <w:r>
        <w:continuationSeparator/>
      </w:r>
    </w:p>
    <w:p w14:paraId="66DEDAE6" w14:textId="77777777" w:rsidR="008B25EB" w:rsidRDefault="008B25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4EC8" w14:textId="77777777" w:rsidR="004D7DA5" w:rsidRDefault="004D7DA5"/>
  <w:p w14:paraId="1FAA35A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DE858"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D4761C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69140C"/>
    <w:multiLevelType w:val="hybridMultilevel"/>
    <w:tmpl w:val="9996B482"/>
    <w:lvl w:ilvl="0" w:tplc="360CD10E">
      <w:start w:val="6"/>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 w15:restartNumberingAfterBreak="0">
    <w:nsid w:val="030A5547"/>
    <w:multiLevelType w:val="hybridMultilevel"/>
    <w:tmpl w:val="87B0CC46"/>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5" w15:restartNumberingAfterBreak="0">
    <w:nsid w:val="04751DB6"/>
    <w:multiLevelType w:val="hybridMultilevel"/>
    <w:tmpl w:val="0BC4C9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9D27BD"/>
    <w:multiLevelType w:val="hybridMultilevel"/>
    <w:tmpl w:val="475E6D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5BB193C"/>
    <w:multiLevelType w:val="hybridMultilevel"/>
    <w:tmpl w:val="A4749C4C"/>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EC412F"/>
    <w:multiLevelType w:val="hybridMultilevel"/>
    <w:tmpl w:val="43300E1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A62111D"/>
    <w:multiLevelType w:val="hybridMultilevel"/>
    <w:tmpl w:val="71CE7E42"/>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0" w15:restartNumberingAfterBreak="0">
    <w:nsid w:val="0C0B3673"/>
    <w:multiLevelType w:val="hybridMultilevel"/>
    <w:tmpl w:val="280CD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CB426C"/>
    <w:multiLevelType w:val="multilevel"/>
    <w:tmpl w:val="0ECB426C"/>
    <w:lvl w:ilvl="0">
      <w:numFmt w:val="bullet"/>
      <w:lvlText w:val=""/>
      <w:lvlJc w:val="left"/>
      <w:pPr>
        <w:ind w:left="-1440" w:hanging="360"/>
      </w:pPr>
      <w:rPr>
        <w:rFonts w:ascii="Symbol" w:eastAsia="Batang" w:hAnsi="Symbol" w:cs="Calibri"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0" w:hanging="360"/>
      </w:pPr>
      <w:rPr>
        <w:rFonts w:ascii="Wingdings" w:hAnsi="Wingdings" w:hint="default"/>
      </w:rPr>
    </w:lvl>
    <w:lvl w:ilvl="3">
      <w:start w:val="1"/>
      <w:numFmt w:val="bullet"/>
      <w:lvlText w:val=""/>
      <w:lvlJc w:val="left"/>
      <w:pPr>
        <w:ind w:left="720" w:hanging="360"/>
      </w:pPr>
      <w:rPr>
        <w:rFonts w:ascii="Symbol" w:hAnsi="Symbol" w:hint="default"/>
      </w:rPr>
    </w:lvl>
    <w:lvl w:ilvl="4">
      <w:start w:val="1"/>
      <w:numFmt w:val="bullet"/>
      <w:lvlText w:val="o"/>
      <w:lvlJc w:val="left"/>
      <w:pPr>
        <w:ind w:left="144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880" w:hanging="360"/>
      </w:pPr>
      <w:rPr>
        <w:rFonts w:ascii="Symbol" w:hAnsi="Symbol" w:hint="default"/>
      </w:rPr>
    </w:lvl>
    <w:lvl w:ilvl="7">
      <w:start w:val="1"/>
      <w:numFmt w:val="bullet"/>
      <w:lvlText w:val="o"/>
      <w:lvlJc w:val="left"/>
      <w:pPr>
        <w:ind w:left="3600" w:hanging="360"/>
      </w:pPr>
      <w:rPr>
        <w:rFonts w:ascii="Courier New" w:hAnsi="Courier New" w:cs="Courier New" w:hint="default"/>
      </w:rPr>
    </w:lvl>
    <w:lvl w:ilvl="8">
      <w:start w:val="1"/>
      <w:numFmt w:val="bullet"/>
      <w:lvlText w:val=""/>
      <w:lvlJc w:val="left"/>
      <w:pPr>
        <w:ind w:left="4320" w:hanging="360"/>
      </w:pPr>
      <w:rPr>
        <w:rFonts w:ascii="Wingdings" w:hAnsi="Wingdings" w:hint="default"/>
      </w:rPr>
    </w:lvl>
  </w:abstractNum>
  <w:abstractNum w:abstractNumId="12"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1C61D1A"/>
    <w:multiLevelType w:val="hybridMultilevel"/>
    <w:tmpl w:val="54C8E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045FCD"/>
    <w:multiLevelType w:val="hybridMultilevel"/>
    <w:tmpl w:val="E24646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88D15FF"/>
    <w:multiLevelType w:val="hybridMultilevel"/>
    <w:tmpl w:val="43300E16"/>
    <w:lvl w:ilvl="0" w:tplc="FFFFFFFF">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8F51D03"/>
    <w:multiLevelType w:val="hybridMultilevel"/>
    <w:tmpl w:val="776CD6F8"/>
    <w:lvl w:ilvl="0" w:tplc="04090011">
      <w:start w:val="1"/>
      <w:numFmt w:val="decimal"/>
      <w:lvlText w:val="%1)"/>
      <w:lvlJc w:val="left"/>
      <w:pPr>
        <w:ind w:left="1215" w:hanging="360"/>
      </w:p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17" w15:restartNumberingAfterBreak="0">
    <w:nsid w:val="1A8470A6"/>
    <w:multiLevelType w:val="hybridMultilevel"/>
    <w:tmpl w:val="05B6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60042D"/>
    <w:multiLevelType w:val="hybridMultilevel"/>
    <w:tmpl w:val="B48046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7535D94"/>
    <w:multiLevelType w:val="hybridMultilevel"/>
    <w:tmpl w:val="7710013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20" w15:restartNumberingAfterBreak="0">
    <w:nsid w:val="2AE25173"/>
    <w:multiLevelType w:val="hybridMultilevel"/>
    <w:tmpl w:val="C2863C40"/>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21" w15:restartNumberingAfterBreak="0">
    <w:nsid w:val="2EA079F8"/>
    <w:multiLevelType w:val="hybridMultilevel"/>
    <w:tmpl w:val="475E6D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F5C10C1"/>
    <w:multiLevelType w:val="hybridMultilevel"/>
    <w:tmpl w:val="EEB42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302DD2"/>
    <w:multiLevelType w:val="multilevel"/>
    <w:tmpl w:val="6B7E222C"/>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2397255"/>
    <w:multiLevelType w:val="hybridMultilevel"/>
    <w:tmpl w:val="E8D60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906937"/>
    <w:multiLevelType w:val="hybridMultilevel"/>
    <w:tmpl w:val="C248B8F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595" w:hanging="360"/>
      </w:pPr>
      <w:rPr>
        <w:rFonts w:ascii="Courier New" w:hAnsi="Courier New" w:cs="Courier New" w:hint="default"/>
      </w:rPr>
    </w:lvl>
    <w:lvl w:ilvl="2" w:tplc="FFFFFFFF" w:tentative="1">
      <w:start w:val="1"/>
      <w:numFmt w:val="bullet"/>
      <w:lvlText w:val=""/>
      <w:lvlJc w:val="left"/>
      <w:pPr>
        <w:ind w:left="2315" w:hanging="360"/>
      </w:pPr>
      <w:rPr>
        <w:rFonts w:ascii="Wingdings" w:hAnsi="Wingdings" w:hint="default"/>
      </w:rPr>
    </w:lvl>
    <w:lvl w:ilvl="3" w:tplc="FFFFFFFF" w:tentative="1">
      <w:start w:val="1"/>
      <w:numFmt w:val="bullet"/>
      <w:lvlText w:val=""/>
      <w:lvlJc w:val="left"/>
      <w:pPr>
        <w:ind w:left="3035" w:hanging="360"/>
      </w:pPr>
      <w:rPr>
        <w:rFonts w:ascii="Symbol" w:hAnsi="Symbol" w:hint="default"/>
      </w:rPr>
    </w:lvl>
    <w:lvl w:ilvl="4" w:tplc="FFFFFFFF" w:tentative="1">
      <w:start w:val="1"/>
      <w:numFmt w:val="bullet"/>
      <w:lvlText w:val="o"/>
      <w:lvlJc w:val="left"/>
      <w:pPr>
        <w:ind w:left="3755" w:hanging="360"/>
      </w:pPr>
      <w:rPr>
        <w:rFonts w:ascii="Courier New" w:hAnsi="Courier New" w:cs="Courier New" w:hint="default"/>
      </w:rPr>
    </w:lvl>
    <w:lvl w:ilvl="5" w:tplc="FFFFFFFF" w:tentative="1">
      <w:start w:val="1"/>
      <w:numFmt w:val="bullet"/>
      <w:lvlText w:val=""/>
      <w:lvlJc w:val="left"/>
      <w:pPr>
        <w:ind w:left="4475" w:hanging="360"/>
      </w:pPr>
      <w:rPr>
        <w:rFonts w:ascii="Wingdings" w:hAnsi="Wingdings" w:hint="default"/>
      </w:rPr>
    </w:lvl>
    <w:lvl w:ilvl="6" w:tplc="FFFFFFFF" w:tentative="1">
      <w:start w:val="1"/>
      <w:numFmt w:val="bullet"/>
      <w:lvlText w:val=""/>
      <w:lvlJc w:val="left"/>
      <w:pPr>
        <w:ind w:left="5195" w:hanging="360"/>
      </w:pPr>
      <w:rPr>
        <w:rFonts w:ascii="Symbol" w:hAnsi="Symbol" w:hint="default"/>
      </w:rPr>
    </w:lvl>
    <w:lvl w:ilvl="7" w:tplc="FFFFFFFF" w:tentative="1">
      <w:start w:val="1"/>
      <w:numFmt w:val="bullet"/>
      <w:lvlText w:val="o"/>
      <w:lvlJc w:val="left"/>
      <w:pPr>
        <w:ind w:left="5915" w:hanging="360"/>
      </w:pPr>
      <w:rPr>
        <w:rFonts w:ascii="Courier New" w:hAnsi="Courier New" w:cs="Courier New" w:hint="default"/>
      </w:rPr>
    </w:lvl>
    <w:lvl w:ilvl="8" w:tplc="FFFFFFFF" w:tentative="1">
      <w:start w:val="1"/>
      <w:numFmt w:val="bullet"/>
      <w:lvlText w:val=""/>
      <w:lvlJc w:val="left"/>
      <w:pPr>
        <w:ind w:left="6635" w:hanging="360"/>
      </w:pPr>
      <w:rPr>
        <w:rFonts w:ascii="Wingdings" w:hAnsi="Wingdings" w:hint="default"/>
      </w:rPr>
    </w:lvl>
  </w:abstractNum>
  <w:abstractNum w:abstractNumId="26" w15:restartNumberingAfterBreak="0">
    <w:nsid w:val="37562777"/>
    <w:multiLevelType w:val="hybridMultilevel"/>
    <w:tmpl w:val="850EE9A2"/>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7" w15:restartNumberingAfterBreak="0">
    <w:nsid w:val="37FF693A"/>
    <w:multiLevelType w:val="hybridMultilevel"/>
    <w:tmpl w:val="43300E1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8263BF2"/>
    <w:multiLevelType w:val="hybridMultilevel"/>
    <w:tmpl w:val="15BC2EFC"/>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AD37254"/>
    <w:multiLevelType w:val="hybridMultilevel"/>
    <w:tmpl w:val="3660609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3CE85270"/>
    <w:multiLevelType w:val="hybridMultilevel"/>
    <w:tmpl w:val="7F7066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3E5A30FE"/>
    <w:multiLevelType w:val="hybridMultilevel"/>
    <w:tmpl w:val="68E0B624"/>
    <w:lvl w:ilvl="0" w:tplc="04090011">
      <w:start w:val="1"/>
      <w:numFmt w:val="decimal"/>
      <w:lvlText w:val="%1)"/>
      <w:lvlJc w:val="left"/>
      <w:pPr>
        <w:ind w:left="917" w:hanging="360"/>
      </w:pPr>
    </w:lvl>
    <w:lvl w:ilvl="1" w:tplc="04090019" w:tentative="1">
      <w:start w:val="1"/>
      <w:numFmt w:val="lowerLetter"/>
      <w:lvlText w:val="%2."/>
      <w:lvlJc w:val="left"/>
      <w:pPr>
        <w:ind w:left="1637" w:hanging="360"/>
      </w:pPr>
    </w:lvl>
    <w:lvl w:ilvl="2" w:tplc="0409001B" w:tentative="1">
      <w:start w:val="1"/>
      <w:numFmt w:val="lowerRoman"/>
      <w:lvlText w:val="%3."/>
      <w:lvlJc w:val="right"/>
      <w:pPr>
        <w:ind w:left="2357" w:hanging="180"/>
      </w:pPr>
    </w:lvl>
    <w:lvl w:ilvl="3" w:tplc="0409000F" w:tentative="1">
      <w:start w:val="1"/>
      <w:numFmt w:val="decimal"/>
      <w:lvlText w:val="%4."/>
      <w:lvlJc w:val="left"/>
      <w:pPr>
        <w:ind w:left="3077" w:hanging="360"/>
      </w:pPr>
    </w:lvl>
    <w:lvl w:ilvl="4" w:tplc="04090019" w:tentative="1">
      <w:start w:val="1"/>
      <w:numFmt w:val="lowerLetter"/>
      <w:lvlText w:val="%5."/>
      <w:lvlJc w:val="left"/>
      <w:pPr>
        <w:ind w:left="3797" w:hanging="360"/>
      </w:pPr>
    </w:lvl>
    <w:lvl w:ilvl="5" w:tplc="0409001B" w:tentative="1">
      <w:start w:val="1"/>
      <w:numFmt w:val="lowerRoman"/>
      <w:lvlText w:val="%6."/>
      <w:lvlJc w:val="right"/>
      <w:pPr>
        <w:ind w:left="4517" w:hanging="180"/>
      </w:pPr>
    </w:lvl>
    <w:lvl w:ilvl="6" w:tplc="0409000F" w:tentative="1">
      <w:start w:val="1"/>
      <w:numFmt w:val="decimal"/>
      <w:lvlText w:val="%7."/>
      <w:lvlJc w:val="left"/>
      <w:pPr>
        <w:ind w:left="5237" w:hanging="360"/>
      </w:pPr>
    </w:lvl>
    <w:lvl w:ilvl="7" w:tplc="04090019" w:tentative="1">
      <w:start w:val="1"/>
      <w:numFmt w:val="lowerLetter"/>
      <w:lvlText w:val="%8."/>
      <w:lvlJc w:val="left"/>
      <w:pPr>
        <w:ind w:left="5957" w:hanging="360"/>
      </w:pPr>
    </w:lvl>
    <w:lvl w:ilvl="8" w:tplc="0409001B" w:tentative="1">
      <w:start w:val="1"/>
      <w:numFmt w:val="lowerRoman"/>
      <w:lvlText w:val="%9."/>
      <w:lvlJc w:val="right"/>
      <w:pPr>
        <w:ind w:left="6677" w:hanging="180"/>
      </w:pPr>
    </w:lvl>
  </w:abstractNum>
  <w:abstractNum w:abstractNumId="34" w15:restartNumberingAfterBreak="0">
    <w:nsid w:val="3F9C175E"/>
    <w:multiLevelType w:val="hybridMultilevel"/>
    <w:tmpl w:val="475E6D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0733A9E"/>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093787B"/>
    <w:multiLevelType w:val="hybridMultilevel"/>
    <w:tmpl w:val="E24646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17A3305"/>
    <w:multiLevelType w:val="hybridMultilevel"/>
    <w:tmpl w:val="A4749C4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5BF6058"/>
    <w:multiLevelType w:val="hybridMultilevel"/>
    <w:tmpl w:val="43300E1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8A765B3"/>
    <w:multiLevelType w:val="hybridMultilevel"/>
    <w:tmpl w:val="B48046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C97A2A"/>
    <w:multiLevelType w:val="hybridMultilevel"/>
    <w:tmpl w:val="E24646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A3A61C0"/>
    <w:multiLevelType w:val="hybridMultilevel"/>
    <w:tmpl w:val="02E69D3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4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E043DCD"/>
    <w:multiLevelType w:val="hybridMultilevel"/>
    <w:tmpl w:val="1F58DAD0"/>
    <w:lvl w:ilvl="0" w:tplc="04090011">
      <w:start w:val="1"/>
      <w:numFmt w:val="decimal"/>
      <w:lvlText w:val="%1)"/>
      <w:lvlJc w:val="left"/>
      <w:pPr>
        <w:ind w:left="720" w:hanging="360"/>
      </w:pPr>
    </w:lvl>
    <w:lvl w:ilvl="1" w:tplc="04090001">
      <w:start w:val="1"/>
      <w:numFmt w:val="bullet"/>
      <w:lvlText w:val=""/>
      <w:lvlJc w:val="left"/>
      <w:pPr>
        <w:ind w:left="875"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EC05531"/>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B76078F"/>
    <w:multiLevelType w:val="hybridMultilevel"/>
    <w:tmpl w:val="677EB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30736A"/>
    <w:multiLevelType w:val="hybridMultilevel"/>
    <w:tmpl w:val="E24646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E2F04A1"/>
    <w:multiLevelType w:val="hybridMultilevel"/>
    <w:tmpl w:val="CC8CB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916367"/>
    <w:multiLevelType w:val="hybridMultilevel"/>
    <w:tmpl w:val="475E6D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D465DA"/>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08E3534"/>
    <w:multiLevelType w:val="hybridMultilevel"/>
    <w:tmpl w:val="8F7A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7961142"/>
    <w:multiLevelType w:val="hybridMultilevel"/>
    <w:tmpl w:val="9D461B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82C742E"/>
    <w:multiLevelType w:val="hybridMultilevel"/>
    <w:tmpl w:val="689A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11590388">
    <w:abstractNumId w:val="54"/>
  </w:num>
  <w:num w:numId="2" w16cid:durableId="242764741">
    <w:abstractNumId w:val="42"/>
  </w:num>
  <w:num w:numId="3" w16cid:durableId="151068457">
    <w:abstractNumId w:val="50"/>
  </w:num>
  <w:num w:numId="4" w16cid:durableId="261257286">
    <w:abstractNumId w:val="0"/>
  </w:num>
  <w:num w:numId="5" w16cid:durableId="1638804691">
    <w:abstractNumId w:val="29"/>
  </w:num>
  <w:num w:numId="6" w16cid:durableId="1546023796">
    <w:abstractNumId w:val="30"/>
  </w:num>
  <w:num w:numId="7" w16cid:durableId="182549456">
    <w:abstractNumId w:val="23"/>
  </w:num>
  <w:num w:numId="8" w16cid:durableId="189420175">
    <w:abstractNumId w:val="53"/>
  </w:num>
  <w:num w:numId="9" w16cid:durableId="590163796">
    <w:abstractNumId w:val="3"/>
  </w:num>
  <w:num w:numId="10" w16cid:durableId="1720548838">
    <w:abstractNumId w:val="24"/>
  </w:num>
  <w:num w:numId="11" w16cid:durableId="1608810235">
    <w:abstractNumId w:val="39"/>
  </w:num>
  <w:num w:numId="12" w16cid:durableId="113836718">
    <w:abstractNumId w:val="4"/>
  </w:num>
  <w:num w:numId="13" w16cid:durableId="1457719980">
    <w:abstractNumId w:val="31"/>
  </w:num>
  <w:num w:numId="14" w16cid:durableId="1451433889">
    <w:abstractNumId w:val="32"/>
  </w:num>
  <w:num w:numId="15" w16cid:durableId="1262421076">
    <w:abstractNumId w:val="19"/>
  </w:num>
  <w:num w:numId="16" w16cid:durableId="1133597563">
    <w:abstractNumId w:val="45"/>
  </w:num>
  <w:num w:numId="17" w16cid:durableId="1058824324">
    <w:abstractNumId w:val="41"/>
  </w:num>
  <w:num w:numId="18" w16cid:durableId="1734692961">
    <w:abstractNumId w:val="1"/>
  </w:num>
  <w:num w:numId="19" w16cid:durableId="1265647592">
    <w:abstractNumId w:val="51"/>
  </w:num>
  <w:num w:numId="20" w16cid:durableId="59139709">
    <w:abstractNumId w:val="13"/>
  </w:num>
  <w:num w:numId="21" w16cid:durableId="2132281294">
    <w:abstractNumId w:val="17"/>
  </w:num>
  <w:num w:numId="22" w16cid:durableId="613905526">
    <w:abstractNumId w:val="11"/>
  </w:num>
  <w:num w:numId="23" w16cid:durableId="493761078">
    <w:abstractNumId w:val="5"/>
  </w:num>
  <w:num w:numId="24" w16cid:durableId="1670020782">
    <w:abstractNumId w:val="20"/>
  </w:num>
  <w:num w:numId="25" w16cid:durableId="916594765">
    <w:abstractNumId w:val="25"/>
  </w:num>
  <w:num w:numId="26" w16cid:durableId="494809256">
    <w:abstractNumId w:val="43"/>
  </w:num>
  <w:num w:numId="27" w16cid:durableId="541986748">
    <w:abstractNumId w:val="49"/>
  </w:num>
  <w:num w:numId="28" w16cid:durableId="270671949">
    <w:abstractNumId w:val="35"/>
  </w:num>
  <w:num w:numId="29" w16cid:durableId="814296854">
    <w:abstractNumId w:val="9"/>
  </w:num>
  <w:num w:numId="30" w16cid:durableId="1763720840">
    <w:abstractNumId w:val="18"/>
  </w:num>
  <w:num w:numId="31" w16cid:durableId="171260355">
    <w:abstractNumId w:val="44"/>
  </w:num>
  <w:num w:numId="32" w16cid:durableId="1651596667">
    <w:abstractNumId w:val="12"/>
  </w:num>
  <w:num w:numId="33" w16cid:durableId="1684430495">
    <w:abstractNumId w:val="40"/>
  </w:num>
  <w:num w:numId="34" w16cid:durableId="749694062">
    <w:abstractNumId w:val="10"/>
  </w:num>
  <w:num w:numId="35" w16cid:durableId="1201825853">
    <w:abstractNumId w:val="26"/>
  </w:num>
  <w:num w:numId="36" w16cid:durableId="590895262">
    <w:abstractNumId w:val="52"/>
  </w:num>
  <w:num w:numId="37" w16cid:durableId="128783852">
    <w:abstractNumId w:val="46"/>
  </w:num>
  <w:num w:numId="38" w16cid:durableId="192380436">
    <w:abstractNumId w:val="16"/>
  </w:num>
  <w:num w:numId="39" w16cid:durableId="1376349921">
    <w:abstractNumId w:val="7"/>
  </w:num>
  <w:num w:numId="40" w16cid:durableId="214898218">
    <w:abstractNumId w:val="37"/>
  </w:num>
  <w:num w:numId="41" w16cid:durableId="1393315070">
    <w:abstractNumId w:val="36"/>
  </w:num>
  <w:num w:numId="42" w16cid:durableId="2137135461">
    <w:abstractNumId w:val="14"/>
  </w:num>
  <w:num w:numId="43" w16cid:durableId="1460605945">
    <w:abstractNumId w:val="47"/>
  </w:num>
  <w:num w:numId="44" w16cid:durableId="1711417502">
    <w:abstractNumId w:val="48"/>
  </w:num>
  <w:num w:numId="45" w16cid:durableId="1453162265">
    <w:abstractNumId w:val="33"/>
  </w:num>
  <w:num w:numId="46" w16cid:durableId="1005981166">
    <w:abstractNumId w:val="6"/>
  </w:num>
  <w:num w:numId="47" w16cid:durableId="505290143">
    <w:abstractNumId w:val="34"/>
  </w:num>
  <w:num w:numId="48" w16cid:durableId="837817154">
    <w:abstractNumId w:val="2"/>
  </w:num>
  <w:num w:numId="49" w16cid:durableId="439880685">
    <w:abstractNumId w:val="15"/>
  </w:num>
  <w:num w:numId="50" w16cid:durableId="1686245443">
    <w:abstractNumId w:val="28"/>
  </w:num>
  <w:num w:numId="51" w16cid:durableId="727189160">
    <w:abstractNumId w:val="27"/>
  </w:num>
  <w:num w:numId="52" w16cid:durableId="1994990151">
    <w:abstractNumId w:val="8"/>
  </w:num>
  <w:num w:numId="53" w16cid:durableId="413402676">
    <w:abstractNumId w:val="22"/>
  </w:num>
  <w:num w:numId="54" w16cid:durableId="1997607949">
    <w:abstractNumId w:val="21"/>
  </w:num>
  <w:num w:numId="55" w16cid:durableId="1552765632">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214"/>
    <w:rsid w:val="0000333A"/>
    <w:rsid w:val="0000379F"/>
    <w:rsid w:val="00003BB6"/>
    <w:rsid w:val="000040C8"/>
    <w:rsid w:val="0000440C"/>
    <w:rsid w:val="00004438"/>
    <w:rsid w:val="00004470"/>
    <w:rsid w:val="00004742"/>
    <w:rsid w:val="00004A07"/>
    <w:rsid w:val="00004AFF"/>
    <w:rsid w:val="00004C88"/>
    <w:rsid w:val="00004C9C"/>
    <w:rsid w:val="000053F3"/>
    <w:rsid w:val="00005A71"/>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59D"/>
    <w:rsid w:val="000115C3"/>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07B"/>
    <w:rsid w:val="0001647C"/>
    <w:rsid w:val="000164EA"/>
    <w:rsid w:val="00016E9A"/>
    <w:rsid w:val="000202DE"/>
    <w:rsid w:val="000204B5"/>
    <w:rsid w:val="0002068F"/>
    <w:rsid w:val="000208A8"/>
    <w:rsid w:val="000209DC"/>
    <w:rsid w:val="00022419"/>
    <w:rsid w:val="000225C2"/>
    <w:rsid w:val="00022769"/>
    <w:rsid w:val="00022B1F"/>
    <w:rsid w:val="00022CAC"/>
    <w:rsid w:val="00022DDE"/>
    <w:rsid w:val="000234FC"/>
    <w:rsid w:val="00023561"/>
    <w:rsid w:val="000238EF"/>
    <w:rsid w:val="000247C1"/>
    <w:rsid w:val="00024BA4"/>
    <w:rsid w:val="00024F63"/>
    <w:rsid w:val="000254FC"/>
    <w:rsid w:val="00025788"/>
    <w:rsid w:val="000259E0"/>
    <w:rsid w:val="00025EA8"/>
    <w:rsid w:val="000266FB"/>
    <w:rsid w:val="00026821"/>
    <w:rsid w:val="000269D8"/>
    <w:rsid w:val="00026AC2"/>
    <w:rsid w:val="00026CD5"/>
    <w:rsid w:val="000271D7"/>
    <w:rsid w:val="0003008C"/>
    <w:rsid w:val="00031410"/>
    <w:rsid w:val="000315DB"/>
    <w:rsid w:val="0003237A"/>
    <w:rsid w:val="000323D3"/>
    <w:rsid w:val="000326A4"/>
    <w:rsid w:val="00033473"/>
    <w:rsid w:val="000335C0"/>
    <w:rsid w:val="000337A4"/>
    <w:rsid w:val="000338FD"/>
    <w:rsid w:val="00033A99"/>
    <w:rsid w:val="00034425"/>
    <w:rsid w:val="000345ED"/>
    <w:rsid w:val="000346DB"/>
    <w:rsid w:val="00034779"/>
    <w:rsid w:val="0003546D"/>
    <w:rsid w:val="00036448"/>
    <w:rsid w:val="000372CA"/>
    <w:rsid w:val="0003776B"/>
    <w:rsid w:val="00037D2C"/>
    <w:rsid w:val="00037DEE"/>
    <w:rsid w:val="00037ED7"/>
    <w:rsid w:val="000400F4"/>
    <w:rsid w:val="0004031A"/>
    <w:rsid w:val="000406F4"/>
    <w:rsid w:val="0004094C"/>
    <w:rsid w:val="00040A33"/>
    <w:rsid w:val="00040C4E"/>
    <w:rsid w:val="0004126F"/>
    <w:rsid w:val="0004132C"/>
    <w:rsid w:val="00041726"/>
    <w:rsid w:val="00042BA3"/>
    <w:rsid w:val="00042DA9"/>
    <w:rsid w:val="00043174"/>
    <w:rsid w:val="00044267"/>
    <w:rsid w:val="0004454C"/>
    <w:rsid w:val="00044661"/>
    <w:rsid w:val="0004471E"/>
    <w:rsid w:val="0004486A"/>
    <w:rsid w:val="00044ACD"/>
    <w:rsid w:val="00044D1C"/>
    <w:rsid w:val="00044E5F"/>
    <w:rsid w:val="0004500A"/>
    <w:rsid w:val="000452E1"/>
    <w:rsid w:val="0004532E"/>
    <w:rsid w:val="000459DB"/>
    <w:rsid w:val="00045A37"/>
    <w:rsid w:val="00045C88"/>
    <w:rsid w:val="00045D7F"/>
    <w:rsid w:val="00046BFB"/>
    <w:rsid w:val="00046CBB"/>
    <w:rsid w:val="00046CBC"/>
    <w:rsid w:val="000478F3"/>
    <w:rsid w:val="00047C2B"/>
    <w:rsid w:val="00047E9C"/>
    <w:rsid w:val="0005031F"/>
    <w:rsid w:val="00050375"/>
    <w:rsid w:val="00050778"/>
    <w:rsid w:val="0005089F"/>
    <w:rsid w:val="00050D47"/>
    <w:rsid w:val="000512CD"/>
    <w:rsid w:val="00051D1B"/>
    <w:rsid w:val="00051F8C"/>
    <w:rsid w:val="000523E1"/>
    <w:rsid w:val="000528D9"/>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9C2"/>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48F"/>
    <w:rsid w:val="00071F64"/>
    <w:rsid w:val="00071FBE"/>
    <w:rsid w:val="0007255E"/>
    <w:rsid w:val="000726A3"/>
    <w:rsid w:val="000728AB"/>
    <w:rsid w:val="000733F8"/>
    <w:rsid w:val="00073428"/>
    <w:rsid w:val="000736BD"/>
    <w:rsid w:val="000737E7"/>
    <w:rsid w:val="00073AFC"/>
    <w:rsid w:val="00074044"/>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AEC"/>
    <w:rsid w:val="00084B93"/>
    <w:rsid w:val="00084D36"/>
    <w:rsid w:val="0008504A"/>
    <w:rsid w:val="0008517C"/>
    <w:rsid w:val="00085AF9"/>
    <w:rsid w:val="00085CEC"/>
    <w:rsid w:val="00085FCF"/>
    <w:rsid w:val="000861A8"/>
    <w:rsid w:val="000862DE"/>
    <w:rsid w:val="000864BB"/>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6A3F"/>
    <w:rsid w:val="000973C8"/>
    <w:rsid w:val="00097516"/>
    <w:rsid w:val="00097C2A"/>
    <w:rsid w:val="000A01C0"/>
    <w:rsid w:val="000A051C"/>
    <w:rsid w:val="000A0D31"/>
    <w:rsid w:val="000A0E06"/>
    <w:rsid w:val="000A1269"/>
    <w:rsid w:val="000A1333"/>
    <w:rsid w:val="000A153D"/>
    <w:rsid w:val="000A19BA"/>
    <w:rsid w:val="000A1BF7"/>
    <w:rsid w:val="000A2084"/>
    <w:rsid w:val="000A214E"/>
    <w:rsid w:val="000A2624"/>
    <w:rsid w:val="000A263B"/>
    <w:rsid w:val="000A2795"/>
    <w:rsid w:val="000A27BB"/>
    <w:rsid w:val="000A2862"/>
    <w:rsid w:val="000A2DB3"/>
    <w:rsid w:val="000A2E98"/>
    <w:rsid w:val="000A30E7"/>
    <w:rsid w:val="000A3E81"/>
    <w:rsid w:val="000A41A7"/>
    <w:rsid w:val="000A45EF"/>
    <w:rsid w:val="000A4674"/>
    <w:rsid w:val="000A46B3"/>
    <w:rsid w:val="000A4717"/>
    <w:rsid w:val="000A557F"/>
    <w:rsid w:val="000A55D9"/>
    <w:rsid w:val="000A56C1"/>
    <w:rsid w:val="000A5904"/>
    <w:rsid w:val="000A6280"/>
    <w:rsid w:val="000A6933"/>
    <w:rsid w:val="000A74C9"/>
    <w:rsid w:val="000A791B"/>
    <w:rsid w:val="000A7ABA"/>
    <w:rsid w:val="000A7B96"/>
    <w:rsid w:val="000A7BB3"/>
    <w:rsid w:val="000A7C17"/>
    <w:rsid w:val="000A7D65"/>
    <w:rsid w:val="000B01EC"/>
    <w:rsid w:val="000B0987"/>
    <w:rsid w:val="000B0C75"/>
    <w:rsid w:val="000B10AC"/>
    <w:rsid w:val="000B120F"/>
    <w:rsid w:val="000B1F4F"/>
    <w:rsid w:val="000B200E"/>
    <w:rsid w:val="000B2273"/>
    <w:rsid w:val="000B2950"/>
    <w:rsid w:val="000B29C1"/>
    <w:rsid w:val="000B2D40"/>
    <w:rsid w:val="000B2D80"/>
    <w:rsid w:val="000B2E47"/>
    <w:rsid w:val="000B3121"/>
    <w:rsid w:val="000B3189"/>
    <w:rsid w:val="000B3215"/>
    <w:rsid w:val="000B3946"/>
    <w:rsid w:val="000B3AB8"/>
    <w:rsid w:val="000B3BCE"/>
    <w:rsid w:val="000B3C45"/>
    <w:rsid w:val="000B3F11"/>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95F"/>
    <w:rsid w:val="000C0D6B"/>
    <w:rsid w:val="000C1062"/>
    <w:rsid w:val="000C22F0"/>
    <w:rsid w:val="000C2860"/>
    <w:rsid w:val="000C2C4E"/>
    <w:rsid w:val="000C2D0C"/>
    <w:rsid w:val="000C35A9"/>
    <w:rsid w:val="000C379F"/>
    <w:rsid w:val="000C37F1"/>
    <w:rsid w:val="000C3862"/>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DA"/>
    <w:rsid w:val="000C69C3"/>
    <w:rsid w:val="000C6B85"/>
    <w:rsid w:val="000C7AB9"/>
    <w:rsid w:val="000C7C78"/>
    <w:rsid w:val="000C7CCF"/>
    <w:rsid w:val="000D0069"/>
    <w:rsid w:val="000D02B3"/>
    <w:rsid w:val="000D04CD"/>
    <w:rsid w:val="000D08A5"/>
    <w:rsid w:val="000D08F4"/>
    <w:rsid w:val="000D10A9"/>
    <w:rsid w:val="000D122F"/>
    <w:rsid w:val="000D1347"/>
    <w:rsid w:val="000D1630"/>
    <w:rsid w:val="000D1B94"/>
    <w:rsid w:val="000D1C43"/>
    <w:rsid w:val="000D1F6E"/>
    <w:rsid w:val="000D2514"/>
    <w:rsid w:val="000D2EE9"/>
    <w:rsid w:val="000D334D"/>
    <w:rsid w:val="000D3463"/>
    <w:rsid w:val="000D34BB"/>
    <w:rsid w:val="000D34CE"/>
    <w:rsid w:val="000D4306"/>
    <w:rsid w:val="000D4315"/>
    <w:rsid w:val="000D4348"/>
    <w:rsid w:val="000D4677"/>
    <w:rsid w:val="000D507F"/>
    <w:rsid w:val="000D51C6"/>
    <w:rsid w:val="000D52D5"/>
    <w:rsid w:val="000D6347"/>
    <w:rsid w:val="000D6696"/>
    <w:rsid w:val="000D68E7"/>
    <w:rsid w:val="000D69BD"/>
    <w:rsid w:val="000D6CFE"/>
    <w:rsid w:val="000D6E6F"/>
    <w:rsid w:val="000D71BF"/>
    <w:rsid w:val="000D7329"/>
    <w:rsid w:val="000D7A31"/>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6AB4"/>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6353"/>
    <w:rsid w:val="000F6792"/>
    <w:rsid w:val="000F6E24"/>
    <w:rsid w:val="000F76C9"/>
    <w:rsid w:val="000F7B6A"/>
    <w:rsid w:val="000F7E59"/>
    <w:rsid w:val="00100042"/>
    <w:rsid w:val="001001BA"/>
    <w:rsid w:val="00100A5C"/>
    <w:rsid w:val="00100D2A"/>
    <w:rsid w:val="00100DA4"/>
    <w:rsid w:val="00101069"/>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3C0"/>
    <w:rsid w:val="001079B5"/>
    <w:rsid w:val="00107BDD"/>
    <w:rsid w:val="00107E32"/>
    <w:rsid w:val="00110A2F"/>
    <w:rsid w:val="00110D64"/>
    <w:rsid w:val="00111CD7"/>
    <w:rsid w:val="00111EDB"/>
    <w:rsid w:val="0011216B"/>
    <w:rsid w:val="00112202"/>
    <w:rsid w:val="00112379"/>
    <w:rsid w:val="00112BC2"/>
    <w:rsid w:val="00112C13"/>
    <w:rsid w:val="00112F2F"/>
    <w:rsid w:val="0011321F"/>
    <w:rsid w:val="001139AD"/>
    <w:rsid w:val="00113AC2"/>
    <w:rsid w:val="00113BB6"/>
    <w:rsid w:val="00113D34"/>
    <w:rsid w:val="00113E5C"/>
    <w:rsid w:val="001148A3"/>
    <w:rsid w:val="00114C9F"/>
    <w:rsid w:val="00114E55"/>
    <w:rsid w:val="00115827"/>
    <w:rsid w:val="00115AB6"/>
    <w:rsid w:val="0011601E"/>
    <w:rsid w:val="0011630E"/>
    <w:rsid w:val="001165F7"/>
    <w:rsid w:val="0011677C"/>
    <w:rsid w:val="00116BAE"/>
    <w:rsid w:val="00116E6C"/>
    <w:rsid w:val="00117148"/>
    <w:rsid w:val="0011718F"/>
    <w:rsid w:val="0011754C"/>
    <w:rsid w:val="0011784B"/>
    <w:rsid w:val="00117E7C"/>
    <w:rsid w:val="00120077"/>
    <w:rsid w:val="001200FC"/>
    <w:rsid w:val="001205D2"/>
    <w:rsid w:val="00120664"/>
    <w:rsid w:val="00120AAA"/>
    <w:rsid w:val="00120CF7"/>
    <w:rsid w:val="0012158C"/>
    <w:rsid w:val="001220BE"/>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1F7"/>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5DA"/>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3CDC"/>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47F00"/>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3E"/>
    <w:rsid w:val="001528AB"/>
    <w:rsid w:val="001530D7"/>
    <w:rsid w:val="0015334E"/>
    <w:rsid w:val="00153641"/>
    <w:rsid w:val="00153854"/>
    <w:rsid w:val="0015421C"/>
    <w:rsid w:val="00154817"/>
    <w:rsid w:val="00154B58"/>
    <w:rsid w:val="00154FCF"/>
    <w:rsid w:val="00155743"/>
    <w:rsid w:val="00155748"/>
    <w:rsid w:val="00155B5F"/>
    <w:rsid w:val="00155D9E"/>
    <w:rsid w:val="0015600B"/>
    <w:rsid w:val="00156025"/>
    <w:rsid w:val="00156641"/>
    <w:rsid w:val="001569B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49D"/>
    <w:rsid w:val="001645D4"/>
    <w:rsid w:val="00164838"/>
    <w:rsid w:val="00164957"/>
    <w:rsid w:val="001649BD"/>
    <w:rsid w:val="00164AC0"/>
    <w:rsid w:val="00164DCF"/>
    <w:rsid w:val="00164FC1"/>
    <w:rsid w:val="00165076"/>
    <w:rsid w:val="0016546E"/>
    <w:rsid w:val="00165795"/>
    <w:rsid w:val="00165C82"/>
    <w:rsid w:val="00166179"/>
    <w:rsid w:val="0016623C"/>
    <w:rsid w:val="0016664B"/>
    <w:rsid w:val="00166961"/>
    <w:rsid w:val="00166D76"/>
    <w:rsid w:val="00166E00"/>
    <w:rsid w:val="001677E1"/>
    <w:rsid w:val="00167E04"/>
    <w:rsid w:val="0017040A"/>
    <w:rsid w:val="0017094C"/>
    <w:rsid w:val="00170A50"/>
    <w:rsid w:val="00170A95"/>
    <w:rsid w:val="00170CD0"/>
    <w:rsid w:val="00170E0D"/>
    <w:rsid w:val="00170EFF"/>
    <w:rsid w:val="001710C0"/>
    <w:rsid w:val="001722CE"/>
    <w:rsid w:val="0017258C"/>
    <w:rsid w:val="001726A5"/>
    <w:rsid w:val="00172A83"/>
    <w:rsid w:val="00172B16"/>
    <w:rsid w:val="0017306D"/>
    <w:rsid w:val="0017353D"/>
    <w:rsid w:val="00173BD7"/>
    <w:rsid w:val="00173DB7"/>
    <w:rsid w:val="00173EA2"/>
    <w:rsid w:val="001746F4"/>
    <w:rsid w:val="001748C4"/>
    <w:rsid w:val="00174AE6"/>
    <w:rsid w:val="00174C97"/>
    <w:rsid w:val="0017527B"/>
    <w:rsid w:val="00176A50"/>
    <w:rsid w:val="00176B73"/>
    <w:rsid w:val="00177415"/>
    <w:rsid w:val="00177C8B"/>
    <w:rsid w:val="0018072B"/>
    <w:rsid w:val="00180838"/>
    <w:rsid w:val="00180B63"/>
    <w:rsid w:val="001816DC"/>
    <w:rsid w:val="0018180B"/>
    <w:rsid w:val="0018197C"/>
    <w:rsid w:val="00182215"/>
    <w:rsid w:val="0018225D"/>
    <w:rsid w:val="001823E6"/>
    <w:rsid w:val="00182527"/>
    <w:rsid w:val="001832EF"/>
    <w:rsid w:val="00183547"/>
    <w:rsid w:val="00183D6D"/>
    <w:rsid w:val="00183E06"/>
    <w:rsid w:val="0018402B"/>
    <w:rsid w:val="0018406A"/>
    <w:rsid w:val="00184106"/>
    <w:rsid w:val="00184443"/>
    <w:rsid w:val="00184568"/>
    <w:rsid w:val="001846FC"/>
    <w:rsid w:val="00185B6A"/>
    <w:rsid w:val="00185C0E"/>
    <w:rsid w:val="00185D57"/>
    <w:rsid w:val="00185F27"/>
    <w:rsid w:val="00186084"/>
    <w:rsid w:val="00186280"/>
    <w:rsid w:val="001862F4"/>
    <w:rsid w:val="0018636E"/>
    <w:rsid w:val="00186627"/>
    <w:rsid w:val="00186C20"/>
    <w:rsid w:val="00186DD6"/>
    <w:rsid w:val="00186FF6"/>
    <w:rsid w:val="00187019"/>
    <w:rsid w:val="00187029"/>
    <w:rsid w:val="001873AB"/>
    <w:rsid w:val="00187F01"/>
    <w:rsid w:val="00187F56"/>
    <w:rsid w:val="00190EB5"/>
    <w:rsid w:val="00191196"/>
    <w:rsid w:val="00191290"/>
    <w:rsid w:val="00191943"/>
    <w:rsid w:val="00191A2C"/>
    <w:rsid w:val="00191A91"/>
    <w:rsid w:val="00192C39"/>
    <w:rsid w:val="00192DD2"/>
    <w:rsid w:val="0019301E"/>
    <w:rsid w:val="001930FF"/>
    <w:rsid w:val="00193126"/>
    <w:rsid w:val="0019399B"/>
    <w:rsid w:val="0019419E"/>
    <w:rsid w:val="00194229"/>
    <w:rsid w:val="00194543"/>
    <w:rsid w:val="00195122"/>
    <w:rsid w:val="0019529D"/>
    <w:rsid w:val="00195325"/>
    <w:rsid w:val="00195336"/>
    <w:rsid w:val="00195E57"/>
    <w:rsid w:val="0019625D"/>
    <w:rsid w:val="001964CF"/>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63D8"/>
    <w:rsid w:val="001A69AE"/>
    <w:rsid w:val="001A7084"/>
    <w:rsid w:val="001A7138"/>
    <w:rsid w:val="001A71F4"/>
    <w:rsid w:val="001A778E"/>
    <w:rsid w:val="001A77E2"/>
    <w:rsid w:val="001A7B73"/>
    <w:rsid w:val="001B0210"/>
    <w:rsid w:val="001B0402"/>
    <w:rsid w:val="001B08DC"/>
    <w:rsid w:val="001B0A2A"/>
    <w:rsid w:val="001B122C"/>
    <w:rsid w:val="001B12C7"/>
    <w:rsid w:val="001B14BE"/>
    <w:rsid w:val="001B161F"/>
    <w:rsid w:val="001B1873"/>
    <w:rsid w:val="001B1987"/>
    <w:rsid w:val="001B201E"/>
    <w:rsid w:val="001B2246"/>
    <w:rsid w:val="001B2475"/>
    <w:rsid w:val="001B2803"/>
    <w:rsid w:val="001B281C"/>
    <w:rsid w:val="001B2A3F"/>
    <w:rsid w:val="001B3199"/>
    <w:rsid w:val="001B36E4"/>
    <w:rsid w:val="001B3756"/>
    <w:rsid w:val="001B3852"/>
    <w:rsid w:val="001B4426"/>
    <w:rsid w:val="001B4B52"/>
    <w:rsid w:val="001B4EDB"/>
    <w:rsid w:val="001B54D9"/>
    <w:rsid w:val="001B65CE"/>
    <w:rsid w:val="001B66BE"/>
    <w:rsid w:val="001B66FD"/>
    <w:rsid w:val="001B68D9"/>
    <w:rsid w:val="001B6ADB"/>
    <w:rsid w:val="001B7126"/>
    <w:rsid w:val="001B7693"/>
    <w:rsid w:val="001C07B6"/>
    <w:rsid w:val="001C0976"/>
    <w:rsid w:val="001C0D33"/>
    <w:rsid w:val="001C1E25"/>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C87"/>
    <w:rsid w:val="001D3101"/>
    <w:rsid w:val="001D3262"/>
    <w:rsid w:val="001D3481"/>
    <w:rsid w:val="001D3643"/>
    <w:rsid w:val="001D3AB3"/>
    <w:rsid w:val="001D3B5F"/>
    <w:rsid w:val="001D4705"/>
    <w:rsid w:val="001D470A"/>
    <w:rsid w:val="001D4948"/>
    <w:rsid w:val="001D4FD2"/>
    <w:rsid w:val="001D5216"/>
    <w:rsid w:val="001D5504"/>
    <w:rsid w:val="001D5597"/>
    <w:rsid w:val="001D56D0"/>
    <w:rsid w:val="001D56ED"/>
    <w:rsid w:val="001D58D2"/>
    <w:rsid w:val="001D5C96"/>
    <w:rsid w:val="001D66AA"/>
    <w:rsid w:val="001D670C"/>
    <w:rsid w:val="001D6DF3"/>
    <w:rsid w:val="001D750E"/>
    <w:rsid w:val="001D7632"/>
    <w:rsid w:val="001D7800"/>
    <w:rsid w:val="001D783B"/>
    <w:rsid w:val="001E0431"/>
    <w:rsid w:val="001E0DF9"/>
    <w:rsid w:val="001E1366"/>
    <w:rsid w:val="001E1717"/>
    <w:rsid w:val="001E1860"/>
    <w:rsid w:val="001E19E5"/>
    <w:rsid w:val="001E1AAE"/>
    <w:rsid w:val="001E2482"/>
    <w:rsid w:val="001E33DC"/>
    <w:rsid w:val="001E3485"/>
    <w:rsid w:val="001E38CD"/>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74E4"/>
    <w:rsid w:val="001E79A5"/>
    <w:rsid w:val="001E7AD1"/>
    <w:rsid w:val="001E7B7C"/>
    <w:rsid w:val="001E7C8C"/>
    <w:rsid w:val="001F0895"/>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2008EF"/>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3890"/>
    <w:rsid w:val="002041B9"/>
    <w:rsid w:val="0020465B"/>
    <w:rsid w:val="00204A3E"/>
    <w:rsid w:val="002051A7"/>
    <w:rsid w:val="002054C5"/>
    <w:rsid w:val="00205589"/>
    <w:rsid w:val="002056B4"/>
    <w:rsid w:val="00205FA1"/>
    <w:rsid w:val="002060BE"/>
    <w:rsid w:val="0020631B"/>
    <w:rsid w:val="002063F8"/>
    <w:rsid w:val="00206814"/>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2F69"/>
    <w:rsid w:val="00213114"/>
    <w:rsid w:val="0021345F"/>
    <w:rsid w:val="00213A67"/>
    <w:rsid w:val="002142B1"/>
    <w:rsid w:val="0021433F"/>
    <w:rsid w:val="002147C8"/>
    <w:rsid w:val="00214AF0"/>
    <w:rsid w:val="00214DD9"/>
    <w:rsid w:val="00214E3A"/>
    <w:rsid w:val="00216022"/>
    <w:rsid w:val="00216434"/>
    <w:rsid w:val="00216ED0"/>
    <w:rsid w:val="00217084"/>
    <w:rsid w:val="00217702"/>
    <w:rsid w:val="00217CBC"/>
    <w:rsid w:val="0022000A"/>
    <w:rsid w:val="0022098F"/>
    <w:rsid w:val="002209F5"/>
    <w:rsid w:val="002211CD"/>
    <w:rsid w:val="00221383"/>
    <w:rsid w:val="002216F1"/>
    <w:rsid w:val="00221977"/>
    <w:rsid w:val="00221FA9"/>
    <w:rsid w:val="00222003"/>
    <w:rsid w:val="00222170"/>
    <w:rsid w:val="002229A7"/>
    <w:rsid w:val="0022319C"/>
    <w:rsid w:val="00223689"/>
    <w:rsid w:val="00223E2C"/>
    <w:rsid w:val="00224433"/>
    <w:rsid w:val="00224A51"/>
    <w:rsid w:val="00224EA3"/>
    <w:rsid w:val="002251F7"/>
    <w:rsid w:val="00225529"/>
    <w:rsid w:val="002255B3"/>
    <w:rsid w:val="00225704"/>
    <w:rsid w:val="00225796"/>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0C35"/>
    <w:rsid w:val="00231A1D"/>
    <w:rsid w:val="00231A6D"/>
    <w:rsid w:val="00231AF2"/>
    <w:rsid w:val="00231E81"/>
    <w:rsid w:val="002328A1"/>
    <w:rsid w:val="00232EFE"/>
    <w:rsid w:val="00232FAD"/>
    <w:rsid w:val="00233311"/>
    <w:rsid w:val="00233362"/>
    <w:rsid w:val="00233C91"/>
    <w:rsid w:val="00233CB1"/>
    <w:rsid w:val="00233CDD"/>
    <w:rsid w:val="00234588"/>
    <w:rsid w:val="00234752"/>
    <w:rsid w:val="002348F9"/>
    <w:rsid w:val="0023522A"/>
    <w:rsid w:val="002352BC"/>
    <w:rsid w:val="0023537E"/>
    <w:rsid w:val="00235C20"/>
    <w:rsid w:val="00235C21"/>
    <w:rsid w:val="00235FB3"/>
    <w:rsid w:val="00235FB6"/>
    <w:rsid w:val="00236171"/>
    <w:rsid w:val="00237286"/>
    <w:rsid w:val="0023738A"/>
    <w:rsid w:val="00237C67"/>
    <w:rsid w:val="00237DCA"/>
    <w:rsid w:val="00237DDA"/>
    <w:rsid w:val="0024000D"/>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774"/>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50325"/>
    <w:rsid w:val="0025042D"/>
    <w:rsid w:val="00250689"/>
    <w:rsid w:val="002509FD"/>
    <w:rsid w:val="00250B57"/>
    <w:rsid w:val="00250E29"/>
    <w:rsid w:val="0025170C"/>
    <w:rsid w:val="00251E08"/>
    <w:rsid w:val="0025225F"/>
    <w:rsid w:val="002523D6"/>
    <w:rsid w:val="0025245D"/>
    <w:rsid w:val="00252544"/>
    <w:rsid w:val="00252C48"/>
    <w:rsid w:val="0025378B"/>
    <w:rsid w:val="0025449A"/>
    <w:rsid w:val="00255427"/>
    <w:rsid w:val="002554FE"/>
    <w:rsid w:val="002560E8"/>
    <w:rsid w:val="002573F4"/>
    <w:rsid w:val="00257668"/>
    <w:rsid w:val="0025795C"/>
    <w:rsid w:val="00257A2B"/>
    <w:rsid w:val="00257A2D"/>
    <w:rsid w:val="00257A7C"/>
    <w:rsid w:val="00257C70"/>
    <w:rsid w:val="002601A8"/>
    <w:rsid w:val="0026046C"/>
    <w:rsid w:val="00261641"/>
    <w:rsid w:val="00261706"/>
    <w:rsid w:val="00261B3F"/>
    <w:rsid w:val="00261DC6"/>
    <w:rsid w:val="0026221E"/>
    <w:rsid w:val="002625FB"/>
    <w:rsid w:val="00262945"/>
    <w:rsid w:val="00262C27"/>
    <w:rsid w:val="00262CDF"/>
    <w:rsid w:val="00262E01"/>
    <w:rsid w:val="00262ECC"/>
    <w:rsid w:val="00263102"/>
    <w:rsid w:val="00263132"/>
    <w:rsid w:val="00263162"/>
    <w:rsid w:val="00263387"/>
    <w:rsid w:val="002634B1"/>
    <w:rsid w:val="0026363A"/>
    <w:rsid w:val="0026398A"/>
    <w:rsid w:val="002646DA"/>
    <w:rsid w:val="00264AB8"/>
    <w:rsid w:val="002651DC"/>
    <w:rsid w:val="002652E1"/>
    <w:rsid w:val="002654D8"/>
    <w:rsid w:val="00265A14"/>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1F9C"/>
    <w:rsid w:val="0028234D"/>
    <w:rsid w:val="00282527"/>
    <w:rsid w:val="00282725"/>
    <w:rsid w:val="00282D32"/>
    <w:rsid w:val="002831A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7E6"/>
    <w:rsid w:val="00292860"/>
    <w:rsid w:val="0029295E"/>
    <w:rsid w:val="00292A67"/>
    <w:rsid w:val="00292BF6"/>
    <w:rsid w:val="00292D5A"/>
    <w:rsid w:val="00292DBF"/>
    <w:rsid w:val="00292E7C"/>
    <w:rsid w:val="002930C5"/>
    <w:rsid w:val="00293319"/>
    <w:rsid w:val="00293342"/>
    <w:rsid w:val="002933AD"/>
    <w:rsid w:val="002933D8"/>
    <w:rsid w:val="002938DA"/>
    <w:rsid w:val="00294044"/>
    <w:rsid w:val="00294504"/>
    <w:rsid w:val="00294F9D"/>
    <w:rsid w:val="0029508E"/>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EA9"/>
    <w:rsid w:val="002A0F1C"/>
    <w:rsid w:val="002A0F8E"/>
    <w:rsid w:val="002A121D"/>
    <w:rsid w:val="002A154B"/>
    <w:rsid w:val="002A159E"/>
    <w:rsid w:val="002A1BD3"/>
    <w:rsid w:val="002A1D26"/>
    <w:rsid w:val="002A1E1E"/>
    <w:rsid w:val="002A1E4C"/>
    <w:rsid w:val="002A2571"/>
    <w:rsid w:val="002A2C9C"/>
    <w:rsid w:val="002A2C9F"/>
    <w:rsid w:val="002A2E0D"/>
    <w:rsid w:val="002A31A7"/>
    <w:rsid w:val="002A31EB"/>
    <w:rsid w:val="002A3944"/>
    <w:rsid w:val="002A3A44"/>
    <w:rsid w:val="002A3C39"/>
    <w:rsid w:val="002A3F27"/>
    <w:rsid w:val="002A44AE"/>
    <w:rsid w:val="002A46B4"/>
    <w:rsid w:val="002A4A95"/>
    <w:rsid w:val="002A4B42"/>
    <w:rsid w:val="002A4DCD"/>
    <w:rsid w:val="002A4EB2"/>
    <w:rsid w:val="002A55F4"/>
    <w:rsid w:val="002A5809"/>
    <w:rsid w:val="002A5868"/>
    <w:rsid w:val="002A5990"/>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048"/>
    <w:rsid w:val="002B3255"/>
    <w:rsid w:val="002B3A2A"/>
    <w:rsid w:val="002B3CBB"/>
    <w:rsid w:val="002B3CD0"/>
    <w:rsid w:val="002B40B7"/>
    <w:rsid w:val="002B4250"/>
    <w:rsid w:val="002B4454"/>
    <w:rsid w:val="002B4615"/>
    <w:rsid w:val="002B4835"/>
    <w:rsid w:val="002B4D0D"/>
    <w:rsid w:val="002B57B7"/>
    <w:rsid w:val="002B57EE"/>
    <w:rsid w:val="002B6258"/>
    <w:rsid w:val="002B63B2"/>
    <w:rsid w:val="002B6932"/>
    <w:rsid w:val="002B6BFE"/>
    <w:rsid w:val="002B6C32"/>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2E5"/>
    <w:rsid w:val="002C2494"/>
    <w:rsid w:val="002C2637"/>
    <w:rsid w:val="002C284B"/>
    <w:rsid w:val="002C2952"/>
    <w:rsid w:val="002C2DE6"/>
    <w:rsid w:val="002C3A97"/>
    <w:rsid w:val="002C4197"/>
    <w:rsid w:val="002C41AE"/>
    <w:rsid w:val="002C447F"/>
    <w:rsid w:val="002C47BA"/>
    <w:rsid w:val="002C4962"/>
    <w:rsid w:val="002C4AB3"/>
    <w:rsid w:val="002C4B02"/>
    <w:rsid w:val="002C4CE8"/>
    <w:rsid w:val="002C50AA"/>
    <w:rsid w:val="002C5634"/>
    <w:rsid w:val="002C570F"/>
    <w:rsid w:val="002C5979"/>
    <w:rsid w:val="002C5D8A"/>
    <w:rsid w:val="002C5F6E"/>
    <w:rsid w:val="002C691F"/>
    <w:rsid w:val="002C7587"/>
    <w:rsid w:val="002C77D2"/>
    <w:rsid w:val="002C7815"/>
    <w:rsid w:val="002C78B8"/>
    <w:rsid w:val="002C7DEC"/>
    <w:rsid w:val="002D00E4"/>
    <w:rsid w:val="002D0249"/>
    <w:rsid w:val="002D0722"/>
    <w:rsid w:val="002D0FE8"/>
    <w:rsid w:val="002D1061"/>
    <w:rsid w:val="002D10B7"/>
    <w:rsid w:val="002D111A"/>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2414"/>
    <w:rsid w:val="002E28CB"/>
    <w:rsid w:val="002E3058"/>
    <w:rsid w:val="002E3097"/>
    <w:rsid w:val="002E34ED"/>
    <w:rsid w:val="002E3994"/>
    <w:rsid w:val="002E3C79"/>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BA4"/>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715"/>
    <w:rsid w:val="002F188D"/>
    <w:rsid w:val="002F18C3"/>
    <w:rsid w:val="002F1A2C"/>
    <w:rsid w:val="002F1C04"/>
    <w:rsid w:val="002F1DA3"/>
    <w:rsid w:val="002F215B"/>
    <w:rsid w:val="002F2690"/>
    <w:rsid w:val="002F26AD"/>
    <w:rsid w:val="002F2853"/>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587"/>
    <w:rsid w:val="002F76C4"/>
    <w:rsid w:val="002F776F"/>
    <w:rsid w:val="002F7889"/>
    <w:rsid w:val="002F7926"/>
    <w:rsid w:val="002F7967"/>
    <w:rsid w:val="002F7CDD"/>
    <w:rsid w:val="002F7DE2"/>
    <w:rsid w:val="003003B2"/>
    <w:rsid w:val="0030070C"/>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04"/>
    <w:rsid w:val="0030459C"/>
    <w:rsid w:val="0030471E"/>
    <w:rsid w:val="003047C5"/>
    <w:rsid w:val="00304991"/>
    <w:rsid w:val="003050EC"/>
    <w:rsid w:val="00305788"/>
    <w:rsid w:val="00305882"/>
    <w:rsid w:val="003058CE"/>
    <w:rsid w:val="00305F0C"/>
    <w:rsid w:val="00305F13"/>
    <w:rsid w:val="00306081"/>
    <w:rsid w:val="00306419"/>
    <w:rsid w:val="0030664C"/>
    <w:rsid w:val="00306CF5"/>
    <w:rsid w:val="0030720E"/>
    <w:rsid w:val="00307A86"/>
    <w:rsid w:val="00307BD7"/>
    <w:rsid w:val="00307CEA"/>
    <w:rsid w:val="003107E7"/>
    <w:rsid w:val="00310A23"/>
    <w:rsid w:val="00310B78"/>
    <w:rsid w:val="00310D94"/>
    <w:rsid w:val="00310F28"/>
    <w:rsid w:val="00311564"/>
    <w:rsid w:val="00311711"/>
    <w:rsid w:val="003124D0"/>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390"/>
    <w:rsid w:val="00316680"/>
    <w:rsid w:val="00316748"/>
    <w:rsid w:val="00316B6E"/>
    <w:rsid w:val="00317776"/>
    <w:rsid w:val="003179E7"/>
    <w:rsid w:val="00320071"/>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3F6E"/>
    <w:rsid w:val="00324193"/>
    <w:rsid w:val="0032453D"/>
    <w:rsid w:val="003247D1"/>
    <w:rsid w:val="00324915"/>
    <w:rsid w:val="00324A81"/>
    <w:rsid w:val="00324FF9"/>
    <w:rsid w:val="003251F3"/>
    <w:rsid w:val="0032581F"/>
    <w:rsid w:val="00325C7C"/>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1192"/>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86"/>
    <w:rsid w:val="00335799"/>
    <w:rsid w:val="0033579B"/>
    <w:rsid w:val="003357C7"/>
    <w:rsid w:val="00335992"/>
    <w:rsid w:val="00335A94"/>
    <w:rsid w:val="00336395"/>
    <w:rsid w:val="0033641F"/>
    <w:rsid w:val="00336440"/>
    <w:rsid w:val="00336697"/>
    <w:rsid w:val="003368A5"/>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9DC"/>
    <w:rsid w:val="00342E78"/>
    <w:rsid w:val="00343526"/>
    <w:rsid w:val="003435FF"/>
    <w:rsid w:val="00343642"/>
    <w:rsid w:val="00343E90"/>
    <w:rsid w:val="00343FC7"/>
    <w:rsid w:val="003446C3"/>
    <w:rsid w:val="00344D83"/>
    <w:rsid w:val="00345520"/>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2C0"/>
    <w:rsid w:val="00353C45"/>
    <w:rsid w:val="00353EA8"/>
    <w:rsid w:val="00353ED0"/>
    <w:rsid w:val="003540E8"/>
    <w:rsid w:val="0035461A"/>
    <w:rsid w:val="00354AAA"/>
    <w:rsid w:val="00354CF7"/>
    <w:rsid w:val="0035554B"/>
    <w:rsid w:val="00355BC9"/>
    <w:rsid w:val="00356155"/>
    <w:rsid w:val="0035628B"/>
    <w:rsid w:val="00356349"/>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6D9"/>
    <w:rsid w:val="00365988"/>
    <w:rsid w:val="00365A37"/>
    <w:rsid w:val="003660E3"/>
    <w:rsid w:val="00366190"/>
    <w:rsid w:val="00366B9E"/>
    <w:rsid w:val="00367013"/>
    <w:rsid w:val="00367871"/>
    <w:rsid w:val="00367E3E"/>
    <w:rsid w:val="00367E4D"/>
    <w:rsid w:val="00370095"/>
    <w:rsid w:val="00370AD7"/>
    <w:rsid w:val="0037118A"/>
    <w:rsid w:val="0037134C"/>
    <w:rsid w:val="003717AD"/>
    <w:rsid w:val="00371829"/>
    <w:rsid w:val="00371977"/>
    <w:rsid w:val="0037199D"/>
    <w:rsid w:val="00371DFB"/>
    <w:rsid w:val="00371FD7"/>
    <w:rsid w:val="00372172"/>
    <w:rsid w:val="003724FA"/>
    <w:rsid w:val="003727FA"/>
    <w:rsid w:val="00372943"/>
    <w:rsid w:val="00372BAA"/>
    <w:rsid w:val="00372BF8"/>
    <w:rsid w:val="00373086"/>
    <w:rsid w:val="003730CF"/>
    <w:rsid w:val="00373671"/>
    <w:rsid w:val="0037376C"/>
    <w:rsid w:val="0037390A"/>
    <w:rsid w:val="00373A92"/>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07"/>
    <w:rsid w:val="0038359E"/>
    <w:rsid w:val="00383A4D"/>
    <w:rsid w:val="00383B45"/>
    <w:rsid w:val="003841CA"/>
    <w:rsid w:val="003845C7"/>
    <w:rsid w:val="00384F5E"/>
    <w:rsid w:val="00385200"/>
    <w:rsid w:val="0038543C"/>
    <w:rsid w:val="00385768"/>
    <w:rsid w:val="00385CB4"/>
    <w:rsid w:val="003860A0"/>
    <w:rsid w:val="00386594"/>
    <w:rsid w:val="0038672F"/>
    <w:rsid w:val="00386D2B"/>
    <w:rsid w:val="003879C5"/>
    <w:rsid w:val="00387C7C"/>
    <w:rsid w:val="003908E0"/>
    <w:rsid w:val="003917C0"/>
    <w:rsid w:val="0039236D"/>
    <w:rsid w:val="003924E9"/>
    <w:rsid w:val="0039268E"/>
    <w:rsid w:val="0039281B"/>
    <w:rsid w:val="00392FA5"/>
    <w:rsid w:val="0039363E"/>
    <w:rsid w:val="00393958"/>
    <w:rsid w:val="00393A22"/>
    <w:rsid w:val="00393E53"/>
    <w:rsid w:val="003945F6"/>
    <w:rsid w:val="00394ADA"/>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1E0A"/>
    <w:rsid w:val="003A2DB0"/>
    <w:rsid w:val="003A2F35"/>
    <w:rsid w:val="003A2F64"/>
    <w:rsid w:val="003A32BF"/>
    <w:rsid w:val="003A33F4"/>
    <w:rsid w:val="003A34CD"/>
    <w:rsid w:val="003A34CE"/>
    <w:rsid w:val="003A3D8E"/>
    <w:rsid w:val="003A3E29"/>
    <w:rsid w:val="003A3EFA"/>
    <w:rsid w:val="003A3F55"/>
    <w:rsid w:val="003A43BA"/>
    <w:rsid w:val="003A45B6"/>
    <w:rsid w:val="003A4C3D"/>
    <w:rsid w:val="003A4DE4"/>
    <w:rsid w:val="003A4EF8"/>
    <w:rsid w:val="003A54D1"/>
    <w:rsid w:val="003A5AE1"/>
    <w:rsid w:val="003A5B37"/>
    <w:rsid w:val="003A62E2"/>
    <w:rsid w:val="003A6833"/>
    <w:rsid w:val="003A7730"/>
    <w:rsid w:val="003A77F1"/>
    <w:rsid w:val="003A7BB0"/>
    <w:rsid w:val="003A7FE9"/>
    <w:rsid w:val="003B00B4"/>
    <w:rsid w:val="003B0846"/>
    <w:rsid w:val="003B101B"/>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7246"/>
    <w:rsid w:val="003B72B6"/>
    <w:rsid w:val="003B74D2"/>
    <w:rsid w:val="003B782E"/>
    <w:rsid w:val="003B7A52"/>
    <w:rsid w:val="003B7CE4"/>
    <w:rsid w:val="003B7D41"/>
    <w:rsid w:val="003C0701"/>
    <w:rsid w:val="003C07D6"/>
    <w:rsid w:val="003C083A"/>
    <w:rsid w:val="003C08B1"/>
    <w:rsid w:val="003C0AB2"/>
    <w:rsid w:val="003C0CC9"/>
    <w:rsid w:val="003C16A1"/>
    <w:rsid w:val="003C191A"/>
    <w:rsid w:val="003C192F"/>
    <w:rsid w:val="003C1A56"/>
    <w:rsid w:val="003C1B52"/>
    <w:rsid w:val="003C2675"/>
    <w:rsid w:val="003C2CD9"/>
    <w:rsid w:val="003C3296"/>
    <w:rsid w:val="003C3B4F"/>
    <w:rsid w:val="003C3DAA"/>
    <w:rsid w:val="003C4B72"/>
    <w:rsid w:val="003C4CAA"/>
    <w:rsid w:val="003C4EDA"/>
    <w:rsid w:val="003C54E1"/>
    <w:rsid w:val="003C56FE"/>
    <w:rsid w:val="003C5AB4"/>
    <w:rsid w:val="003C5BCD"/>
    <w:rsid w:val="003C62E0"/>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0AE7"/>
    <w:rsid w:val="003D1068"/>
    <w:rsid w:val="003D1627"/>
    <w:rsid w:val="003D1CA5"/>
    <w:rsid w:val="003D1F9F"/>
    <w:rsid w:val="003D206C"/>
    <w:rsid w:val="003D20FA"/>
    <w:rsid w:val="003D23C5"/>
    <w:rsid w:val="003D2453"/>
    <w:rsid w:val="003D25A1"/>
    <w:rsid w:val="003D2690"/>
    <w:rsid w:val="003D283C"/>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005"/>
    <w:rsid w:val="003E01E9"/>
    <w:rsid w:val="003E0214"/>
    <w:rsid w:val="003E03C7"/>
    <w:rsid w:val="003E0766"/>
    <w:rsid w:val="003E0888"/>
    <w:rsid w:val="003E0F61"/>
    <w:rsid w:val="003E1256"/>
    <w:rsid w:val="003E2090"/>
    <w:rsid w:val="003E229D"/>
    <w:rsid w:val="003E2576"/>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C3B"/>
    <w:rsid w:val="003E7F2A"/>
    <w:rsid w:val="003F03C4"/>
    <w:rsid w:val="003F124D"/>
    <w:rsid w:val="003F148F"/>
    <w:rsid w:val="003F17C2"/>
    <w:rsid w:val="003F1820"/>
    <w:rsid w:val="003F18A5"/>
    <w:rsid w:val="003F1B0B"/>
    <w:rsid w:val="003F1D22"/>
    <w:rsid w:val="003F1DE1"/>
    <w:rsid w:val="003F1FC6"/>
    <w:rsid w:val="003F22A8"/>
    <w:rsid w:val="003F234F"/>
    <w:rsid w:val="003F247C"/>
    <w:rsid w:val="003F25C9"/>
    <w:rsid w:val="003F2AD7"/>
    <w:rsid w:val="003F3436"/>
    <w:rsid w:val="003F37FB"/>
    <w:rsid w:val="003F3973"/>
    <w:rsid w:val="003F397A"/>
    <w:rsid w:val="003F3F98"/>
    <w:rsid w:val="003F4135"/>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503"/>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7B7"/>
    <w:rsid w:val="00403BFA"/>
    <w:rsid w:val="00403F65"/>
    <w:rsid w:val="0040438F"/>
    <w:rsid w:val="004044E0"/>
    <w:rsid w:val="004046CC"/>
    <w:rsid w:val="004048C5"/>
    <w:rsid w:val="00404A81"/>
    <w:rsid w:val="00404AD7"/>
    <w:rsid w:val="00404CDD"/>
    <w:rsid w:val="00404F6D"/>
    <w:rsid w:val="004052EE"/>
    <w:rsid w:val="00405379"/>
    <w:rsid w:val="004054F2"/>
    <w:rsid w:val="00405B8E"/>
    <w:rsid w:val="00406127"/>
    <w:rsid w:val="0040618D"/>
    <w:rsid w:val="004065F5"/>
    <w:rsid w:val="0040692D"/>
    <w:rsid w:val="00406AD8"/>
    <w:rsid w:val="004074C9"/>
    <w:rsid w:val="004076C1"/>
    <w:rsid w:val="00407795"/>
    <w:rsid w:val="00407BBC"/>
    <w:rsid w:val="00410100"/>
    <w:rsid w:val="00410859"/>
    <w:rsid w:val="0041102D"/>
    <w:rsid w:val="0041130D"/>
    <w:rsid w:val="00411474"/>
    <w:rsid w:val="004120C1"/>
    <w:rsid w:val="00412158"/>
    <w:rsid w:val="0041222C"/>
    <w:rsid w:val="004122E2"/>
    <w:rsid w:val="00412677"/>
    <w:rsid w:val="0041298F"/>
    <w:rsid w:val="00412CC4"/>
    <w:rsid w:val="00412FF0"/>
    <w:rsid w:val="0041317F"/>
    <w:rsid w:val="004131DB"/>
    <w:rsid w:val="00413385"/>
    <w:rsid w:val="0041355A"/>
    <w:rsid w:val="00413CA7"/>
    <w:rsid w:val="004141E8"/>
    <w:rsid w:val="004143FE"/>
    <w:rsid w:val="00415865"/>
    <w:rsid w:val="004159D5"/>
    <w:rsid w:val="00415AA0"/>
    <w:rsid w:val="00415B58"/>
    <w:rsid w:val="004162D2"/>
    <w:rsid w:val="0041702F"/>
    <w:rsid w:val="004173AC"/>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7BC"/>
    <w:rsid w:val="0042483E"/>
    <w:rsid w:val="00425455"/>
    <w:rsid w:val="00425A77"/>
    <w:rsid w:val="00425E1A"/>
    <w:rsid w:val="004263FA"/>
    <w:rsid w:val="00426E5D"/>
    <w:rsid w:val="00426F04"/>
    <w:rsid w:val="00427358"/>
    <w:rsid w:val="00427998"/>
    <w:rsid w:val="00427D48"/>
    <w:rsid w:val="004303D1"/>
    <w:rsid w:val="004304B7"/>
    <w:rsid w:val="00430758"/>
    <w:rsid w:val="00430931"/>
    <w:rsid w:val="00430EB7"/>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37FCD"/>
    <w:rsid w:val="00440483"/>
    <w:rsid w:val="004407E1"/>
    <w:rsid w:val="00440C2B"/>
    <w:rsid w:val="00440C95"/>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DB2"/>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2DD"/>
    <w:rsid w:val="004524CD"/>
    <w:rsid w:val="00452739"/>
    <w:rsid w:val="00452789"/>
    <w:rsid w:val="0045281E"/>
    <w:rsid w:val="004528C4"/>
    <w:rsid w:val="00452AC6"/>
    <w:rsid w:val="00452B98"/>
    <w:rsid w:val="00452C08"/>
    <w:rsid w:val="00453311"/>
    <w:rsid w:val="00453371"/>
    <w:rsid w:val="00453B74"/>
    <w:rsid w:val="00453D82"/>
    <w:rsid w:val="00453E71"/>
    <w:rsid w:val="00454213"/>
    <w:rsid w:val="004545D1"/>
    <w:rsid w:val="00454712"/>
    <w:rsid w:val="00454935"/>
    <w:rsid w:val="00454B88"/>
    <w:rsid w:val="00454D2E"/>
    <w:rsid w:val="004555E6"/>
    <w:rsid w:val="00455DDB"/>
    <w:rsid w:val="00455E74"/>
    <w:rsid w:val="004560B6"/>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F64"/>
    <w:rsid w:val="00461F81"/>
    <w:rsid w:val="00461FB2"/>
    <w:rsid w:val="0046206E"/>
    <w:rsid w:val="0046260A"/>
    <w:rsid w:val="00462C14"/>
    <w:rsid w:val="00462C18"/>
    <w:rsid w:val="00462D6C"/>
    <w:rsid w:val="00462DB8"/>
    <w:rsid w:val="0046306F"/>
    <w:rsid w:val="00463737"/>
    <w:rsid w:val="00463CEA"/>
    <w:rsid w:val="00463CEC"/>
    <w:rsid w:val="00463DB8"/>
    <w:rsid w:val="00464223"/>
    <w:rsid w:val="00464B1D"/>
    <w:rsid w:val="00465C7B"/>
    <w:rsid w:val="00466270"/>
    <w:rsid w:val="00466366"/>
    <w:rsid w:val="00466376"/>
    <w:rsid w:val="0046652D"/>
    <w:rsid w:val="00466B08"/>
    <w:rsid w:val="00466B2A"/>
    <w:rsid w:val="00467765"/>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2C"/>
    <w:rsid w:val="00476B5F"/>
    <w:rsid w:val="00476F01"/>
    <w:rsid w:val="00477895"/>
    <w:rsid w:val="00477B82"/>
    <w:rsid w:val="00477D5F"/>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65"/>
    <w:rsid w:val="004852D6"/>
    <w:rsid w:val="0048534C"/>
    <w:rsid w:val="00485536"/>
    <w:rsid w:val="004860E9"/>
    <w:rsid w:val="004860ED"/>
    <w:rsid w:val="004865E4"/>
    <w:rsid w:val="004869AA"/>
    <w:rsid w:val="00486A9F"/>
    <w:rsid w:val="00486BFF"/>
    <w:rsid w:val="004877ED"/>
    <w:rsid w:val="0048792C"/>
    <w:rsid w:val="00487CEF"/>
    <w:rsid w:val="00487DFC"/>
    <w:rsid w:val="004906EB"/>
    <w:rsid w:val="00490A0E"/>
    <w:rsid w:val="00490B58"/>
    <w:rsid w:val="00490C10"/>
    <w:rsid w:val="00490D1D"/>
    <w:rsid w:val="00490F27"/>
    <w:rsid w:val="004913DC"/>
    <w:rsid w:val="0049181B"/>
    <w:rsid w:val="00491A85"/>
    <w:rsid w:val="00491D5E"/>
    <w:rsid w:val="00492178"/>
    <w:rsid w:val="004926B5"/>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5E28"/>
    <w:rsid w:val="00495E3B"/>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231"/>
    <w:rsid w:val="004A24A3"/>
    <w:rsid w:val="004A2A4D"/>
    <w:rsid w:val="004A2FD5"/>
    <w:rsid w:val="004A3238"/>
    <w:rsid w:val="004A35DA"/>
    <w:rsid w:val="004A3A54"/>
    <w:rsid w:val="004A3A5F"/>
    <w:rsid w:val="004A42D4"/>
    <w:rsid w:val="004A4BDC"/>
    <w:rsid w:val="004A4DFB"/>
    <w:rsid w:val="004A4E2E"/>
    <w:rsid w:val="004A4FDE"/>
    <w:rsid w:val="004A51BC"/>
    <w:rsid w:val="004A5708"/>
    <w:rsid w:val="004A5901"/>
    <w:rsid w:val="004A5E46"/>
    <w:rsid w:val="004A5E90"/>
    <w:rsid w:val="004A6053"/>
    <w:rsid w:val="004A6166"/>
    <w:rsid w:val="004A64A6"/>
    <w:rsid w:val="004A659F"/>
    <w:rsid w:val="004A69D5"/>
    <w:rsid w:val="004A6A9A"/>
    <w:rsid w:val="004A6E7C"/>
    <w:rsid w:val="004A6FEE"/>
    <w:rsid w:val="004A74D7"/>
    <w:rsid w:val="004A75B8"/>
    <w:rsid w:val="004A7669"/>
    <w:rsid w:val="004A7BC3"/>
    <w:rsid w:val="004A7C51"/>
    <w:rsid w:val="004B045D"/>
    <w:rsid w:val="004B0524"/>
    <w:rsid w:val="004B0A1A"/>
    <w:rsid w:val="004B1035"/>
    <w:rsid w:val="004B1128"/>
    <w:rsid w:val="004B14FD"/>
    <w:rsid w:val="004B1D99"/>
    <w:rsid w:val="004B208C"/>
    <w:rsid w:val="004B23AF"/>
    <w:rsid w:val="004B2431"/>
    <w:rsid w:val="004B25F6"/>
    <w:rsid w:val="004B2656"/>
    <w:rsid w:val="004B2B53"/>
    <w:rsid w:val="004B3516"/>
    <w:rsid w:val="004B3D91"/>
    <w:rsid w:val="004B3F45"/>
    <w:rsid w:val="004B4909"/>
    <w:rsid w:val="004B4F0A"/>
    <w:rsid w:val="004B4F3F"/>
    <w:rsid w:val="004B5013"/>
    <w:rsid w:val="004B5057"/>
    <w:rsid w:val="004B510E"/>
    <w:rsid w:val="004B56CE"/>
    <w:rsid w:val="004B581F"/>
    <w:rsid w:val="004B5C46"/>
    <w:rsid w:val="004B5DBE"/>
    <w:rsid w:val="004B5E19"/>
    <w:rsid w:val="004B683D"/>
    <w:rsid w:val="004B7103"/>
    <w:rsid w:val="004B715C"/>
    <w:rsid w:val="004B7433"/>
    <w:rsid w:val="004C06CF"/>
    <w:rsid w:val="004C0AAD"/>
    <w:rsid w:val="004C0C0B"/>
    <w:rsid w:val="004C0F5C"/>
    <w:rsid w:val="004C1169"/>
    <w:rsid w:val="004C13FE"/>
    <w:rsid w:val="004C1602"/>
    <w:rsid w:val="004C161E"/>
    <w:rsid w:val="004C162D"/>
    <w:rsid w:val="004C19E4"/>
    <w:rsid w:val="004C1BC0"/>
    <w:rsid w:val="004C1CDC"/>
    <w:rsid w:val="004C242E"/>
    <w:rsid w:val="004C2DA3"/>
    <w:rsid w:val="004C2E56"/>
    <w:rsid w:val="004C31CF"/>
    <w:rsid w:val="004C32A3"/>
    <w:rsid w:val="004C34C5"/>
    <w:rsid w:val="004C3880"/>
    <w:rsid w:val="004C3C06"/>
    <w:rsid w:val="004C3FC3"/>
    <w:rsid w:val="004C4AF3"/>
    <w:rsid w:val="004C4F75"/>
    <w:rsid w:val="004C52E5"/>
    <w:rsid w:val="004C5714"/>
    <w:rsid w:val="004C5ACF"/>
    <w:rsid w:val="004C5D6E"/>
    <w:rsid w:val="004C613D"/>
    <w:rsid w:val="004C617D"/>
    <w:rsid w:val="004C63EB"/>
    <w:rsid w:val="004C6409"/>
    <w:rsid w:val="004C646D"/>
    <w:rsid w:val="004C6771"/>
    <w:rsid w:val="004C68F3"/>
    <w:rsid w:val="004C6B41"/>
    <w:rsid w:val="004C7455"/>
    <w:rsid w:val="004C749A"/>
    <w:rsid w:val="004C75AB"/>
    <w:rsid w:val="004C7700"/>
    <w:rsid w:val="004C7892"/>
    <w:rsid w:val="004C7D09"/>
    <w:rsid w:val="004D03BF"/>
    <w:rsid w:val="004D0972"/>
    <w:rsid w:val="004D0BEF"/>
    <w:rsid w:val="004D107B"/>
    <w:rsid w:val="004D1513"/>
    <w:rsid w:val="004D1833"/>
    <w:rsid w:val="004D19C8"/>
    <w:rsid w:val="004D1BF1"/>
    <w:rsid w:val="004D1C4D"/>
    <w:rsid w:val="004D1CB4"/>
    <w:rsid w:val="004D1ECD"/>
    <w:rsid w:val="004D2115"/>
    <w:rsid w:val="004D23C0"/>
    <w:rsid w:val="004D2BB8"/>
    <w:rsid w:val="004D2D51"/>
    <w:rsid w:val="004D2F3E"/>
    <w:rsid w:val="004D2F67"/>
    <w:rsid w:val="004D3109"/>
    <w:rsid w:val="004D39E3"/>
    <w:rsid w:val="004D404B"/>
    <w:rsid w:val="004D4513"/>
    <w:rsid w:val="004D4849"/>
    <w:rsid w:val="004D48C7"/>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316"/>
    <w:rsid w:val="004E29F8"/>
    <w:rsid w:val="004E2B66"/>
    <w:rsid w:val="004E2C0F"/>
    <w:rsid w:val="004E2EA4"/>
    <w:rsid w:val="004E2EC3"/>
    <w:rsid w:val="004E32E9"/>
    <w:rsid w:val="004E4081"/>
    <w:rsid w:val="004E40E2"/>
    <w:rsid w:val="004E420D"/>
    <w:rsid w:val="004E4272"/>
    <w:rsid w:val="004E491E"/>
    <w:rsid w:val="004E4E52"/>
    <w:rsid w:val="004E5264"/>
    <w:rsid w:val="004E5326"/>
    <w:rsid w:val="004E545C"/>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C6B"/>
    <w:rsid w:val="00503C88"/>
    <w:rsid w:val="005042C3"/>
    <w:rsid w:val="0050450A"/>
    <w:rsid w:val="0050461F"/>
    <w:rsid w:val="0050473D"/>
    <w:rsid w:val="00504E0D"/>
    <w:rsid w:val="00504E84"/>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7E"/>
    <w:rsid w:val="005164E1"/>
    <w:rsid w:val="00516759"/>
    <w:rsid w:val="00516A98"/>
    <w:rsid w:val="00517187"/>
    <w:rsid w:val="0051743D"/>
    <w:rsid w:val="00517448"/>
    <w:rsid w:val="00517669"/>
    <w:rsid w:val="00517F5E"/>
    <w:rsid w:val="005200FA"/>
    <w:rsid w:val="00520123"/>
    <w:rsid w:val="0052016E"/>
    <w:rsid w:val="005206DF"/>
    <w:rsid w:val="00520733"/>
    <w:rsid w:val="005207D0"/>
    <w:rsid w:val="00521391"/>
    <w:rsid w:val="005216F3"/>
    <w:rsid w:val="0052184B"/>
    <w:rsid w:val="00521998"/>
    <w:rsid w:val="0052224E"/>
    <w:rsid w:val="005223BD"/>
    <w:rsid w:val="005226CF"/>
    <w:rsid w:val="0052287F"/>
    <w:rsid w:val="00522A62"/>
    <w:rsid w:val="00522C17"/>
    <w:rsid w:val="00522FE0"/>
    <w:rsid w:val="005236FC"/>
    <w:rsid w:val="005237C4"/>
    <w:rsid w:val="00523CA6"/>
    <w:rsid w:val="00523F53"/>
    <w:rsid w:val="0052436B"/>
    <w:rsid w:val="005244FB"/>
    <w:rsid w:val="005249E3"/>
    <w:rsid w:val="00524B39"/>
    <w:rsid w:val="00525630"/>
    <w:rsid w:val="0052597C"/>
    <w:rsid w:val="00525B43"/>
    <w:rsid w:val="00525BA3"/>
    <w:rsid w:val="00525D18"/>
    <w:rsid w:val="00525FFD"/>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1E78"/>
    <w:rsid w:val="00542157"/>
    <w:rsid w:val="0054339C"/>
    <w:rsid w:val="00543A79"/>
    <w:rsid w:val="00544412"/>
    <w:rsid w:val="00544633"/>
    <w:rsid w:val="005446B9"/>
    <w:rsid w:val="005446CC"/>
    <w:rsid w:val="0054499F"/>
    <w:rsid w:val="00544DD7"/>
    <w:rsid w:val="00545060"/>
    <w:rsid w:val="00545940"/>
    <w:rsid w:val="00545A7F"/>
    <w:rsid w:val="00545E3A"/>
    <w:rsid w:val="00545F89"/>
    <w:rsid w:val="0054633C"/>
    <w:rsid w:val="00546544"/>
    <w:rsid w:val="005466CA"/>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4AE"/>
    <w:rsid w:val="00552506"/>
    <w:rsid w:val="00552DA9"/>
    <w:rsid w:val="00552DE0"/>
    <w:rsid w:val="00553292"/>
    <w:rsid w:val="005532AE"/>
    <w:rsid w:val="00553315"/>
    <w:rsid w:val="00553922"/>
    <w:rsid w:val="00553A21"/>
    <w:rsid w:val="00553A7D"/>
    <w:rsid w:val="005546C2"/>
    <w:rsid w:val="0055484E"/>
    <w:rsid w:val="00554C3C"/>
    <w:rsid w:val="00554D4E"/>
    <w:rsid w:val="00554D54"/>
    <w:rsid w:val="0055544E"/>
    <w:rsid w:val="005556F4"/>
    <w:rsid w:val="00555B3B"/>
    <w:rsid w:val="00556494"/>
    <w:rsid w:val="005564D6"/>
    <w:rsid w:val="00556958"/>
    <w:rsid w:val="00556AC1"/>
    <w:rsid w:val="00556B86"/>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B13"/>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297"/>
    <w:rsid w:val="0056549F"/>
    <w:rsid w:val="005658C3"/>
    <w:rsid w:val="0056603C"/>
    <w:rsid w:val="005662AA"/>
    <w:rsid w:val="005667FC"/>
    <w:rsid w:val="0056693C"/>
    <w:rsid w:val="00566D6B"/>
    <w:rsid w:val="00566FB1"/>
    <w:rsid w:val="00567096"/>
    <w:rsid w:val="005671D9"/>
    <w:rsid w:val="0056798E"/>
    <w:rsid w:val="00567D0E"/>
    <w:rsid w:val="00570001"/>
    <w:rsid w:val="00570668"/>
    <w:rsid w:val="005708FD"/>
    <w:rsid w:val="00570C30"/>
    <w:rsid w:val="00570C9A"/>
    <w:rsid w:val="00571002"/>
    <w:rsid w:val="005710A8"/>
    <w:rsid w:val="00571169"/>
    <w:rsid w:val="00571567"/>
    <w:rsid w:val="00571703"/>
    <w:rsid w:val="005719C1"/>
    <w:rsid w:val="00571C1C"/>
    <w:rsid w:val="00571C63"/>
    <w:rsid w:val="00571D39"/>
    <w:rsid w:val="00572163"/>
    <w:rsid w:val="005721C5"/>
    <w:rsid w:val="005722AD"/>
    <w:rsid w:val="00572448"/>
    <w:rsid w:val="0057260C"/>
    <w:rsid w:val="00572A89"/>
    <w:rsid w:val="00572B6C"/>
    <w:rsid w:val="0057340E"/>
    <w:rsid w:val="00573EBE"/>
    <w:rsid w:val="00574562"/>
    <w:rsid w:val="005748C5"/>
    <w:rsid w:val="00574A8C"/>
    <w:rsid w:val="00574CD7"/>
    <w:rsid w:val="00574E59"/>
    <w:rsid w:val="0057534A"/>
    <w:rsid w:val="00575DD3"/>
    <w:rsid w:val="005767F4"/>
    <w:rsid w:val="005768A2"/>
    <w:rsid w:val="0057694D"/>
    <w:rsid w:val="00576B23"/>
    <w:rsid w:val="00576B33"/>
    <w:rsid w:val="0057703D"/>
    <w:rsid w:val="0057703F"/>
    <w:rsid w:val="005771A2"/>
    <w:rsid w:val="0057728C"/>
    <w:rsid w:val="0057754B"/>
    <w:rsid w:val="00577785"/>
    <w:rsid w:val="00577BAD"/>
    <w:rsid w:val="00577D1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513"/>
    <w:rsid w:val="00585B3F"/>
    <w:rsid w:val="00585D46"/>
    <w:rsid w:val="00585E1C"/>
    <w:rsid w:val="005861D4"/>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436"/>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E05"/>
    <w:rsid w:val="005A3FE7"/>
    <w:rsid w:val="005A4051"/>
    <w:rsid w:val="005A4244"/>
    <w:rsid w:val="005A44B6"/>
    <w:rsid w:val="005A45C1"/>
    <w:rsid w:val="005A4A98"/>
    <w:rsid w:val="005A5083"/>
    <w:rsid w:val="005A5507"/>
    <w:rsid w:val="005A5552"/>
    <w:rsid w:val="005A5677"/>
    <w:rsid w:val="005A69FE"/>
    <w:rsid w:val="005A6BCF"/>
    <w:rsid w:val="005A73FB"/>
    <w:rsid w:val="005A767D"/>
    <w:rsid w:val="005A7753"/>
    <w:rsid w:val="005A7868"/>
    <w:rsid w:val="005A7905"/>
    <w:rsid w:val="005A7921"/>
    <w:rsid w:val="005B01DA"/>
    <w:rsid w:val="005B100D"/>
    <w:rsid w:val="005B150E"/>
    <w:rsid w:val="005B179F"/>
    <w:rsid w:val="005B1CD7"/>
    <w:rsid w:val="005B20CE"/>
    <w:rsid w:val="005B21C6"/>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70C"/>
    <w:rsid w:val="005C0973"/>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C2D"/>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23CB"/>
    <w:rsid w:val="005E2AB1"/>
    <w:rsid w:val="005E2EFF"/>
    <w:rsid w:val="005E3067"/>
    <w:rsid w:val="005E30A0"/>
    <w:rsid w:val="005E340C"/>
    <w:rsid w:val="005E37A4"/>
    <w:rsid w:val="005E4461"/>
    <w:rsid w:val="005E4669"/>
    <w:rsid w:val="005E4DB3"/>
    <w:rsid w:val="005E501C"/>
    <w:rsid w:val="005E509A"/>
    <w:rsid w:val="005E52AC"/>
    <w:rsid w:val="005E553C"/>
    <w:rsid w:val="005E584A"/>
    <w:rsid w:val="005E5C85"/>
    <w:rsid w:val="005E600A"/>
    <w:rsid w:val="005E62DA"/>
    <w:rsid w:val="005E63BE"/>
    <w:rsid w:val="005E65B6"/>
    <w:rsid w:val="005E6795"/>
    <w:rsid w:val="005E70E1"/>
    <w:rsid w:val="005E73A9"/>
    <w:rsid w:val="005E77F6"/>
    <w:rsid w:val="005F0617"/>
    <w:rsid w:val="005F106E"/>
    <w:rsid w:val="005F122A"/>
    <w:rsid w:val="005F1392"/>
    <w:rsid w:val="005F17A3"/>
    <w:rsid w:val="005F17C9"/>
    <w:rsid w:val="005F1E30"/>
    <w:rsid w:val="005F1EE0"/>
    <w:rsid w:val="005F1F72"/>
    <w:rsid w:val="005F236C"/>
    <w:rsid w:val="005F2418"/>
    <w:rsid w:val="005F24FC"/>
    <w:rsid w:val="005F264D"/>
    <w:rsid w:val="005F2946"/>
    <w:rsid w:val="005F2C53"/>
    <w:rsid w:val="005F2D00"/>
    <w:rsid w:val="005F2ED0"/>
    <w:rsid w:val="005F3F24"/>
    <w:rsid w:val="005F415C"/>
    <w:rsid w:val="005F4525"/>
    <w:rsid w:val="005F4762"/>
    <w:rsid w:val="005F4B0F"/>
    <w:rsid w:val="005F51F7"/>
    <w:rsid w:val="005F51FF"/>
    <w:rsid w:val="005F5E1D"/>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42AF"/>
    <w:rsid w:val="006042B5"/>
    <w:rsid w:val="00604433"/>
    <w:rsid w:val="006045BD"/>
    <w:rsid w:val="0060485D"/>
    <w:rsid w:val="00604886"/>
    <w:rsid w:val="00605447"/>
    <w:rsid w:val="006054B2"/>
    <w:rsid w:val="00605695"/>
    <w:rsid w:val="00605B28"/>
    <w:rsid w:val="0060610A"/>
    <w:rsid w:val="0060642D"/>
    <w:rsid w:val="006064FB"/>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34B"/>
    <w:rsid w:val="00611BC5"/>
    <w:rsid w:val="006120B9"/>
    <w:rsid w:val="00612685"/>
    <w:rsid w:val="0061273A"/>
    <w:rsid w:val="00613478"/>
    <w:rsid w:val="00613C5A"/>
    <w:rsid w:val="00613E5E"/>
    <w:rsid w:val="00613F2A"/>
    <w:rsid w:val="006147D9"/>
    <w:rsid w:val="00614DD2"/>
    <w:rsid w:val="00614DEB"/>
    <w:rsid w:val="00614DEF"/>
    <w:rsid w:val="006151CB"/>
    <w:rsid w:val="00615380"/>
    <w:rsid w:val="00615575"/>
    <w:rsid w:val="0061558F"/>
    <w:rsid w:val="00615602"/>
    <w:rsid w:val="00615A86"/>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22ED"/>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E1D"/>
    <w:rsid w:val="006420AB"/>
    <w:rsid w:val="00642230"/>
    <w:rsid w:val="006424BA"/>
    <w:rsid w:val="00642559"/>
    <w:rsid w:val="006428B1"/>
    <w:rsid w:val="00643296"/>
    <w:rsid w:val="0064346C"/>
    <w:rsid w:val="00643FD7"/>
    <w:rsid w:val="0064400F"/>
    <w:rsid w:val="0064447E"/>
    <w:rsid w:val="0064529B"/>
    <w:rsid w:val="006452F7"/>
    <w:rsid w:val="006453A8"/>
    <w:rsid w:val="006453C9"/>
    <w:rsid w:val="00645404"/>
    <w:rsid w:val="00645648"/>
    <w:rsid w:val="00645E30"/>
    <w:rsid w:val="00645F69"/>
    <w:rsid w:val="00645FD1"/>
    <w:rsid w:val="006461BA"/>
    <w:rsid w:val="00646259"/>
    <w:rsid w:val="006462A0"/>
    <w:rsid w:val="006472CC"/>
    <w:rsid w:val="00647348"/>
    <w:rsid w:val="00647621"/>
    <w:rsid w:val="006479E4"/>
    <w:rsid w:val="00647C56"/>
    <w:rsid w:val="0065019D"/>
    <w:rsid w:val="00650302"/>
    <w:rsid w:val="0065046D"/>
    <w:rsid w:val="006504C0"/>
    <w:rsid w:val="00650520"/>
    <w:rsid w:val="006509F5"/>
    <w:rsid w:val="00650CAC"/>
    <w:rsid w:val="0065108C"/>
    <w:rsid w:val="00651111"/>
    <w:rsid w:val="0065133B"/>
    <w:rsid w:val="006515A3"/>
    <w:rsid w:val="00651641"/>
    <w:rsid w:val="00651896"/>
    <w:rsid w:val="006518D4"/>
    <w:rsid w:val="00651F88"/>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3F7"/>
    <w:rsid w:val="0065565D"/>
    <w:rsid w:val="00655711"/>
    <w:rsid w:val="00655F6E"/>
    <w:rsid w:val="00655FF8"/>
    <w:rsid w:val="006560CF"/>
    <w:rsid w:val="00656124"/>
    <w:rsid w:val="00656825"/>
    <w:rsid w:val="00656C87"/>
    <w:rsid w:val="0065774A"/>
    <w:rsid w:val="00657BE2"/>
    <w:rsid w:val="006603B1"/>
    <w:rsid w:val="0066058C"/>
    <w:rsid w:val="00661344"/>
    <w:rsid w:val="006615F2"/>
    <w:rsid w:val="00661983"/>
    <w:rsid w:val="00661DEE"/>
    <w:rsid w:val="00661E09"/>
    <w:rsid w:val="00662083"/>
    <w:rsid w:val="006621BC"/>
    <w:rsid w:val="00662461"/>
    <w:rsid w:val="0066256B"/>
    <w:rsid w:val="00663806"/>
    <w:rsid w:val="0066396B"/>
    <w:rsid w:val="00663F55"/>
    <w:rsid w:val="00663FD5"/>
    <w:rsid w:val="0066412A"/>
    <w:rsid w:val="00664A5C"/>
    <w:rsid w:val="00664DA2"/>
    <w:rsid w:val="006651BC"/>
    <w:rsid w:val="006652AC"/>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1064"/>
    <w:rsid w:val="006711AA"/>
    <w:rsid w:val="006711CD"/>
    <w:rsid w:val="0067152D"/>
    <w:rsid w:val="0067184B"/>
    <w:rsid w:val="0067189E"/>
    <w:rsid w:val="006718FB"/>
    <w:rsid w:val="0067247A"/>
    <w:rsid w:val="00672DE0"/>
    <w:rsid w:val="00672F71"/>
    <w:rsid w:val="0067337D"/>
    <w:rsid w:val="00673544"/>
    <w:rsid w:val="00673950"/>
    <w:rsid w:val="0067411E"/>
    <w:rsid w:val="0067423A"/>
    <w:rsid w:val="0067503D"/>
    <w:rsid w:val="006750C9"/>
    <w:rsid w:val="006755F1"/>
    <w:rsid w:val="00675E82"/>
    <w:rsid w:val="00676100"/>
    <w:rsid w:val="0067631D"/>
    <w:rsid w:val="006763EA"/>
    <w:rsid w:val="0067652C"/>
    <w:rsid w:val="0067691B"/>
    <w:rsid w:val="0067696E"/>
    <w:rsid w:val="00676EEA"/>
    <w:rsid w:val="0067706C"/>
    <w:rsid w:val="0067707E"/>
    <w:rsid w:val="006771C8"/>
    <w:rsid w:val="006773C3"/>
    <w:rsid w:val="0067773C"/>
    <w:rsid w:val="0067779E"/>
    <w:rsid w:val="006800EE"/>
    <w:rsid w:val="006804EF"/>
    <w:rsid w:val="00680EBE"/>
    <w:rsid w:val="0068138D"/>
    <w:rsid w:val="006817F1"/>
    <w:rsid w:val="00682289"/>
    <w:rsid w:val="006827A0"/>
    <w:rsid w:val="006828EF"/>
    <w:rsid w:val="00682960"/>
    <w:rsid w:val="0068420F"/>
    <w:rsid w:val="00684253"/>
    <w:rsid w:val="006843C9"/>
    <w:rsid w:val="006849D4"/>
    <w:rsid w:val="00685574"/>
    <w:rsid w:val="006857F5"/>
    <w:rsid w:val="00686147"/>
    <w:rsid w:val="00686397"/>
    <w:rsid w:val="006863F8"/>
    <w:rsid w:val="006868AA"/>
    <w:rsid w:val="00686AEB"/>
    <w:rsid w:val="006872D6"/>
    <w:rsid w:val="00687723"/>
    <w:rsid w:val="0068775B"/>
    <w:rsid w:val="00687840"/>
    <w:rsid w:val="006878A3"/>
    <w:rsid w:val="00687AB1"/>
    <w:rsid w:val="00687EF4"/>
    <w:rsid w:val="0069000D"/>
    <w:rsid w:val="00690579"/>
    <w:rsid w:val="00690588"/>
    <w:rsid w:val="00690626"/>
    <w:rsid w:val="00690ECD"/>
    <w:rsid w:val="006919A7"/>
    <w:rsid w:val="00692390"/>
    <w:rsid w:val="006928CF"/>
    <w:rsid w:val="006929D6"/>
    <w:rsid w:val="00692B88"/>
    <w:rsid w:val="00692C38"/>
    <w:rsid w:val="00692DC9"/>
    <w:rsid w:val="00692DEB"/>
    <w:rsid w:val="00692E4A"/>
    <w:rsid w:val="00692F45"/>
    <w:rsid w:val="00693472"/>
    <w:rsid w:val="00693793"/>
    <w:rsid w:val="00693AD1"/>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3532"/>
    <w:rsid w:val="006A48F0"/>
    <w:rsid w:val="006A4E4E"/>
    <w:rsid w:val="006A4ED2"/>
    <w:rsid w:val="006A53D3"/>
    <w:rsid w:val="006A5A99"/>
    <w:rsid w:val="006A5C1F"/>
    <w:rsid w:val="006A62BE"/>
    <w:rsid w:val="006A6E57"/>
    <w:rsid w:val="006A7126"/>
    <w:rsid w:val="006A7335"/>
    <w:rsid w:val="006A747F"/>
    <w:rsid w:val="006A7A90"/>
    <w:rsid w:val="006A7E24"/>
    <w:rsid w:val="006B077F"/>
    <w:rsid w:val="006B0BC3"/>
    <w:rsid w:val="006B0E03"/>
    <w:rsid w:val="006B0E82"/>
    <w:rsid w:val="006B10A4"/>
    <w:rsid w:val="006B1246"/>
    <w:rsid w:val="006B143B"/>
    <w:rsid w:val="006B15C0"/>
    <w:rsid w:val="006B1DA3"/>
    <w:rsid w:val="006B24F5"/>
    <w:rsid w:val="006B2550"/>
    <w:rsid w:val="006B25B4"/>
    <w:rsid w:val="006B29D5"/>
    <w:rsid w:val="006B2C27"/>
    <w:rsid w:val="006B2EDC"/>
    <w:rsid w:val="006B2F6B"/>
    <w:rsid w:val="006B318D"/>
    <w:rsid w:val="006B3311"/>
    <w:rsid w:val="006B3A09"/>
    <w:rsid w:val="006B41CD"/>
    <w:rsid w:val="006B4206"/>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724"/>
    <w:rsid w:val="006B6874"/>
    <w:rsid w:val="006B7116"/>
    <w:rsid w:val="006B7289"/>
    <w:rsid w:val="006C038E"/>
    <w:rsid w:val="006C0404"/>
    <w:rsid w:val="006C0449"/>
    <w:rsid w:val="006C0727"/>
    <w:rsid w:val="006C0B96"/>
    <w:rsid w:val="006C0E29"/>
    <w:rsid w:val="006C164C"/>
    <w:rsid w:val="006C1A86"/>
    <w:rsid w:val="006C1CB2"/>
    <w:rsid w:val="006C200A"/>
    <w:rsid w:val="006C2101"/>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971"/>
    <w:rsid w:val="006C6E8C"/>
    <w:rsid w:val="006C760D"/>
    <w:rsid w:val="006C76D5"/>
    <w:rsid w:val="006C7E61"/>
    <w:rsid w:val="006C7E89"/>
    <w:rsid w:val="006D0077"/>
    <w:rsid w:val="006D01AA"/>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BCB"/>
    <w:rsid w:val="006D3C1E"/>
    <w:rsid w:val="006D3FD5"/>
    <w:rsid w:val="006D41E1"/>
    <w:rsid w:val="006D4DF8"/>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1FD4"/>
    <w:rsid w:val="006E23B4"/>
    <w:rsid w:val="006E2D0E"/>
    <w:rsid w:val="006E2DA6"/>
    <w:rsid w:val="006E2F0A"/>
    <w:rsid w:val="006E323D"/>
    <w:rsid w:val="006E37A3"/>
    <w:rsid w:val="006E38DA"/>
    <w:rsid w:val="006E3A1B"/>
    <w:rsid w:val="006E3A8C"/>
    <w:rsid w:val="006E3CA8"/>
    <w:rsid w:val="006E419C"/>
    <w:rsid w:val="006E4A99"/>
    <w:rsid w:val="006E5655"/>
    <w:rsid w:val="006E56B4"/>
    <w:rsid w:val="006E5AD1"/>
    <w:rsid w:val="006E5B0B"/>
    <w:rsid w:val="006E600D"/>
    <w:rsid w:val="006E647D"/>
    <w:rsid w:val="006E6D13"/>
    <w:rsid w:val="006E7F09"/>
    <w:rsid w:val="006F0428"/>
    <w:rsid w:val="006F079B"/>
    <w:rsid w:val="006F0C3F"/>
    <w:rsid w:val="006F0C42"/>
    <w:rsid w:val="006F0CC3"/>
    <w:rsid w:val="006F0ED9"/>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703"/>
    <w:rsid w:val="00703763"/>
    <w:rsid w:val="00703AA6"/>
    <w:rsid w:val="00703C1A"/>
    <w:rsid w:val="00703E73"/>
    <w:rsid w:val="00703EDA"/>
    <w:rsid w:val="00704256"/>
    <w:rsid w:val="0070436D"/>
    <w:rsid w:val="00704397"/>
    <w:rsid w:val="007045D8"/>
    <w:rsid w:val="0070535C"/>
    <w:rsid w:val="007053E1"/>
    <w:rsid w:val="00705887"/>
    <w:rsid w:val="00705EC6"/>
    <w:rsid w:val="00706628"/>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F15"/>
    <w:rsid w:val="00711F27"/>
    <w:rsid w:val="00712541"/>
    <w:rsid w:val="007132E8"/>
    <w:rsid w:val="0071337A"/>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F51"/>
    <w:rsid w:val="00717066"/>
    <w:rsid w:val="00717946"/>
    <w:rsid w:val="0072007A"/>
    <w:rsid w:val="007201FB"/>
    <w:rsid w:val="0072084A"/>
    <w:rsid w:val="00720925"/>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710"/>
    <w:rsid w:val="007239D7"/>
    <w:rsid w:val="00723AFE"/>
    <w:rsid w:val="00724669"/>
    <w:rsid w:val="00724A36"/>
    <w:rsid w:val="00724B4D"/>
    <w:rsid w:val="0072501C"/>
    <w:rsid w:val="00725BB1"/>
    <w:rsid w:val="00725EEF"/>
    <w:rsid w:val="007262C8"/>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B8C"/>
    <w:rsid w:val="007322EC"/>
    <w:rsid w:val="00732787"/>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8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6BD"/>
    <w:rsid w:val="007427ED"/>
    <w:rsid w:val="007429D1"/>
    <w:rsid w:val="00742BD0"/>
    <w:rsid w:val="00743099"/>
    <w:rsid w:val="00743429"/>
    <w:rsid w:val="00743582"/>
    <w:rsid w:val="007436BB"/>
    <w:rsid w:val="007437C0"/>
    <w:rsid w:val="007437D6"/>
    <w:rsid w:val="0074462C"/>
    <w:rsid w:val="00744670"/>
    <w:rsid w:val="00744890"/>
    <w:rsid w:val="00745B7F"/>
    <w:rsid w:val="00746460"/>
    <w:rsid w:val="007464DD"/>
    <w:rsid w:val="0074665B"/>
    <w:rsid w:val="00746C00"/>
    <w:rsid w:val="0074737C"/>
    <w:rsid w:val="007473F6"/>
    <w:rsid w:val="007475D1"/>
    <w:rsid w:val="007478E4"/>
    <w:rsid w:val="00747B52"/>
    <w:rsid w:val="00747D10"/>
    <w:rsid w:val="00747F04"/>
    <w:rsid w:val="00750106"/>
    <w:rsid w:val="007502D2"/>
    <w:rsid w:val="00750489"/>
    <w:rsid w:val="0075095E"/>
    <w:rsid w:val="00750AB1"/>
    <w:rsid w:val="0075102A"/>
    <w:rsid w:val="00751125"/>
    <w:rsid w:val="007524C6"/>
    <w:rsid w:val="00752687"/>
    <w:rsid w:val="00752CDE"/>
    <w:rsid w:val="00752EC6"/>
    <w:rsid w:val="00752F17"/>
    <w:rsid w:val="00753425"/>
    <w:rsid w:val="00753508"/>
    <w:rsid w:val="007536CD"/>
    <w:rsid w:val="00753A27"/>
    <w:rsid w:val="00754031"/>
    <w:rsid w:val="0075406F"/>
    <w:rsid w:val="007542AF"/>
    <w:rsid w:val="007543F4"/>
    <w:rsid w:val="00754B54"/>
    <w:rsid w:val="00754D14"/>
    <w:rsid w:val="00755136"/>
    <w:rsid w:val="00755191"/>
    <w:rsid w:val="007552B8"/>
    <w:rsid w:val="00755316"/>
    <w:rsid w:val="00755373"/>
    <w:rsid w:val="007554A6"/>
    <w:rsid w:val="00755684"/>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50B"/>
    <w:rsid w:val="00766747"/>
    <w:rsid w:val="00766BA1"/>
    <w:rsid w:val="00767438"/>
    <w:rsid w:val="007703B9"/>
    <w:rsid w:val="0077050C"/>
    <w:rsid w:val="00770677"/>
    <w:rsid w:val="00770BAA"/>
    <w:rsid w:val="00770E5F"/>
    <w:rsid w:val="00770FCF"/>
    <w:rsid w:val="007713E2"/>
    <w:rsid w:val="007718A9"/>
    <w:rsid w:val="00771C4D"/>
    <w:rsid w:val="00771F6E"/>
    <w:rsid w:val="0077225A"/>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6D8"/>
    <w:rsid w:val="00776CA5"/>
    <w:rsid w:val="00776EA9"/>
    <w:rsid w:val="007771F8"/>
    <w:rsid w:val="007774B5"/>
    <w:rsid w:val="0077790C"/>
    <w:rsid w:val="00777D5A"/>
    <w:rsid w:val="0078091B"/>
    <w:rsid w:val="00780E0B"/>
    <w:rsid w:val="00780FC5"/>
    <w:rsid w:val="0078173A"/>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BE6"/>
    <w:rsid w:val="00786F96"/>
    <w:rsid w:val="00787208"/>
    <w:rsid w:val="007875BE"/>
    <w:rsid w:val="0078764E"/>
    <w:rsid w:val="007876D4"/>
    <w:rsid w:val="00787A17"/>
    <w:rsid w:val="00790243"/>
    <w:rsid w:val="00790430"/>
    <w:rsid w:val="00790A9D"/>
    <w:rsid w:val="00790BC5"/>
    <w:rsid w:val="007912C8"/>
    <w:rsid w:val="0079135E"/>
    <w:rsid w:val="007917EF"/>
    <w:rsid w:val="00791811"/>
    <w:rsid w:val="007929AC"/>
    <w:rsid w:val="007933FE"/>
    <w:rsid w:val="00793722"/>
    <w:rsid w:val="00793804"/>
    <w:rsid w:val="00793907"/>
    <w:rsid w:val="00793926"/>
    <w:rsid w:val="007939F1"/>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AB6"/>
    <w:rsid w:val="007A1C3F"/>
    <w:rsid w:val="007A1C9E"/>
    <w:rsid w:val="007A1E63"/>
    <w:rsid w:val="007A25EC"/>
    <w:rsid w:val="007A27EB"/>
    <w:rsid w:val="007A28A2"/>
    <w:rsid w:val="007A294B"/>
    <w:rsid w:val="007A2B36"/>
    <w:rsid w:val="007A2BD7"/>
    <w:rsid w:val="007A2BFE"/>
    <w:rsid w:val="007A2CF6"/>
    <w:rsid w:val="007A3CA7"/>
    <w:rsid w:val="007A3CFB"/>
    <w:rsid w:val="007A43B9"/>
    <w:rsid w:val="007A48EA"/>
    <w:rsid w:val="007A4D9B"/>
    <w:rsid w:val="007A4ED3"/>
    <w:rsid w:val="007A4F06"/>
    <w:rsid w:val="007A539D"/>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A1"/>
    <w:rsid w:val="007B0877"/>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4C2F"/>
    <w:rsid w:val="007B527E"/>
    <w:rsid w:val="007B57D3"/>
    <w:rsid w:val="007B5AF5"/>
    <w:rsid w:val="007B5C1A"/>
    <w:rsid w:val="007B5E20"/>
    <w:rsid w:val="007B62A3"/>
    <w:rsid w:val="007B6308"/>
    <w:rsid w:val="007B6886"/>
    <w:rsid w:val="007B698E"/>
    <w:rsid w:val="007B6B79"/>
    <w:rsid w:val="007B6F41"/>
    <w:rsid w:val="007B6FA4"/>
    <w:rsid w:val="007B7616"/>
    <w:rsid w:val="007B7E77"/>
    <w:rsid w:val="007C009D"/>
    <w:rsid w:val="007C022E"/>
    <w:rsid w:val="007C0D3D"/>
    <w:rsid w:val="007C157F"/>
    <w:rsid w:val="007C273B"/>
    <w:rsid w:val="007C30D7"/>
    <w:rsid w:val="007C3187"/>
    <w:rsid w:val="007C31A8"/>
    <w:rsid w:val="007C33F1"/>
    <w:rsid w:val="007C372F"/>
    <w:rsid w:val="007C38AD"/>
    <w:rsid w:val="007C3B52"/>
    <w:rsid w:val="007C3CC1"/>
    <w:rsid w:val="007C3D69"/>
    <w:rsid w:val="007C413A"/>
    <w:rsid w:val="007C421F"/>
    <w:rsid w:val="007C4715"/>
    <w:rsid w:val="007C4B5B"/>
    <w:rsid w:val="007C4CA6"/>
    <w:rsid w:val="007C50EE"/>
    <w:rsid w:val="007C5405"/>
    <w:rsid w:val="007C541B"/>
    <w:rsid w:val="007C54C0"/>
    <w:rsid w:val="007C55E6"/>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2C2"/>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12C"/>
    <w:rsid w:val="007E549B"/>
    <w:rsid w:val="007E55A2"/>
    <w:rsid w:val="007E5643"/>
    <w:rsid w:val="007E5A47"/>
    <w:rsid w:val="007E5C90"/>
    <w:rsid w:val="007E5E78"/>
    <w:rsid w:val="007E6A83"/>
    <w:rsid w:val="007E6D2F"/>
    <w:rsid w:val="007E70A6"/>
    <w:rsid w:val="007E722C"/>
    <w:rsid w:val="007E7C81"/>
    <w:rsid w:val="007F076C"/>
    <w:rsid w:val="007F0AB0"/>
    <w:rsid w:val="007F1640"/>
    <w:rsid w:val="007F1A02"/>
    <w:rsid w:val="007F211F"/>
    <w:rsid w:val="007F233A"/>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6E0"/>
    <w:rsid w:val="007F6BBC"/>
    <w:rsid w:val="007F6F96"/>
    <w:rsid w:val="007F7408"/>
    <w:rsid w:val="007F79E0"/>
    <w:rsid w:val="00800452"/>
    <w:rsid w:val="00800773"/>
    <w:rsid w:val="0080084C"/>
    <w:rsid w:val="00800910"/>
    <w:rsid w:val="00800EF2"/>
    <w:rsid w:val="0080119C"/>
    <w:rsid w:val="008013DE"/>
    <w:rsid w:val="008018EB"/>
    <w:rsid w:val="00801A00"/>
    <w:rsid w:val="00801B3A"/>
    <w:rsid w:val="00801F10"/>
    <w:rsid w:val="008020ED"/>
    <w:rsid w:val="008023FC"/>
    <w:rsid w:val="00802AE3"/>
    <w:rsid w:val="00802D28"/>
    <w:rsid w:val="00803373"/>
    <w:rsid w:val="00803493"/>
    <w:rsid w:val="00803632"/>
    <w:rsid w:val="00803C3E"/>
    <w:rsid w:val="00803DAA"/>
    <w:rsid w:val="00803F11"/>
    <w:rsid w:val="00804021"/>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279"/>
    <w:rsid w:val="008123D7"/>
    <w:rsid w:val="00812646"/>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5B2"/>
    <w:rsid w:val="008157E9"/>
    <w:rsid w:val="008158B9"/>
    <w:rsid w:val="00815C58"/>
    <w:rsid w:val="00815DD8"/>
    <w:rsid w:val="008165C7"/>
    <w:rsid w:val="008168A5"/>
    <w:rsid w:val="00816A7A"/>
    <w:rsid w:val="00817325"/>
    <w:rsid w:val="00817390"/>
    <w:rsid w:val="008173A1"/>
    <w:rsid w:val="008173A9"/>
    <w:rsid w:val="008175FE"/>
    <w:rsid w:val="00817BAE"/>
    <w:rsid w:val="00817C3D"/>
    <w:rsid w:val="00817C3F"/>
    <w:rsid w:val="008202B3"/>
    <w:rsid w:val="00820AF7"/>
    <w:rsid w:val="00821808"/>
    <w:rsid w:val="00821A9A"/>
    <w:rsid w:val="00821DA4"/>
    <w:rsid w:val="00822BA0"/>
    <w:rsid w:val="00822C6A"/>
    <w:rsid w:val="00822DAE"/>
    <w:rsid w:val="00822F5F"/>
    <w:rsid w:val="00823364"/>
    <w:rsid w:val="00823E60"/>
    <w:rsid w:val="008242A0"/>
    <w:rsid w:val="0082440B"/>
    <w:rsid w:val="0082451A"/>
    <w:rsid w:val="00824596"/>
    <w:rsid w:val="00824B31"/>
    <w:rsid w:val="00824DCB"/>
    <w:rsid w:val="008251EF"/>
    <w:rsid w:val="00825310"/>
    <w:rsid w:val="00825564"/>
    <w:rsid w:val="0082596A"/>
    <w:rsid w:val="0082603B"/>
    <w:rsid w:val="008260F8"/>
    <w:rsid w:val="00826427"/>
    <w:rsid w:val="008266BE"/>
    <w:rsid w:val="00826E75"/>
    <w:rsid w:val="00826EF9"/>
    <w:rsid w:val="00826FC0"/>
    <w:rsid w:val="0082741E"/>
    <w:rsid w:val="00827517"/>
    <w:rsid w:val="00827DC3"/>
    <w:rsid w:val="0083049D"/>
    <w:rsid w:val="0083079D"/>
    <w:rsid w:val="008308D5"/>
    <w:rsid w:val="00830DB8"/>
    <w:rsid w:val="0083160C"/>
    <w:rsid w:val="008319E8"/>
    <w:rsid w:val="00831C54"/>
    <w:rsid w:val="00832208"/>
    <w:rsid w:val="008322FF"/>
    <w:rsid w:val="008327FF"/>
    <w:rsid w:val="00832C6A"/>
    <w:rsid w:val="00832DBF"/>
    <w:rsid w:val="00833395"/>
    <w:rsid w:val="00833401"/>
    <w:rsid w:val="008334F5"/>
    <w:rsid w:val="00833979"/>
    <w:rsid w:val="00833B67"/>
    <w:rsid w:val="00833D2B"/>
    <w:rsid w:val="00834136"/>
    <w:rsid w:val="00834849"/>
    <w:rsid w:val="00834951"/>
    <w:rsid w:val="008349E9"/>
    <w:rsid w:val="00834BB4"/>
    <w:rsid w:val="00834E69"/>
    <w:rsid w:val="0083524B"/>
    <w:rsid w:val="00835262"/>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35"/>
    <w:rsid w:val="008434B2"/>
    <w:rsid w:val="0084360B"/>
    <w:rsid w:val="00843E33"/>
    <w:rsid w:val="00844223"/>
    <w:rsid w:val="008444AF"/>
    <w:rsid w:val="00844751"/>
    <w:rsid w:val="0084476A"/>
    <w:rsid w:val="00844886"/>
    <w:rsid w:val="00844C4E"/>
    <w:rsid w:val="00844C81"/>
    <w:rsid w:val="00844EDC"/>
    <w:rsid w:val="00845141"/>
    <w:rsid w:val="008457F1"/>
    <w:rsid w:val="008461CE"/>
    <w:rsid w:val="008466B4"/>
    <w:rsid w:val="00846D0C"/>
    <w:rsid w:val="00847CE0"/>
    <w:rsid w:val="00847E3F"/>
    <w:rsid w:val="00850048"/>
    <w:rsid w:val="008501EA"/>
    <w:rsid w:val="008502F0"/>
    <w:rsid w:val="00850780"/>
    <w:rsid w:val="00850D91"/>
    <w:rsid w:val="008510B9"/>
    <w:rsid w:val="008511F5"/>
    <w:rsid w:val="008514A3"/>
    <w:rsid w:val="00851C3A"/>
    <w:rsid w:val="00851E59"/>
    <w:rsid w:val="00852AD4"/>
    <w:rsid w:val="00853019"/>
    <w:rsid w:val="0085309E"/>
    <w:rsid w:val="00853CC5"/>
    <w:rsid w:val="00853D6E"/>
    <w:rsid w:val="00854037"/>
    <w:rsid w:val="008540C4"/>
    <w:rsid w:val="008540CE"/>
    <w:rsid w:val="008546EF"/>
    <w:rsid w:val="0085475F"/>
    <w:rsid w:val="00854C6D"/>
    <w:rsid w:val="00854CB8"/>
    <w:rsid w:val="008550FB"/>
    <w:rsid w:val="00855745"/>
    <w:rsid w:val="00855AF4"/>
    <w:rsid w:val="00855DA2"/>
    <w:rsid w:val="00855DBD"/>
    <w:rsid w:val="00855F42"/>
    <w:rsid w:val="00855FA7"/>
    <w:rsid w:val="0085697D"/>
    <w:rsid w:val="00856997"/>
    <w:rsid w:val="00856A16"/>
    <w:rsid w:val="00856B08"/>
    <w:rsid w:val="00856C6D"/>
    <w:rsid w:val="008574E8"/>
    <w:rsid w:val="00857D38"/>
    <w:rsid w:val="00857DC1"/>
    <w:rsid w:val="008608F6"/>
    <w:rsid w:val="008610C3"/>
    <w:rsid w:val="008610E0"/>
    <w:rsid w:val="0086194E"/>
    <w:rsid w:val="00862574"/>
    <w:rsid w:val="008625BA"/>
    <w:rsid w:val="00862666"/>
    <w:rsid w:val="008626B9"/>
    <w:rsid w:val="00862963"/>
    <w:rsid w:val="0086367A"/>
    <w:rsid w:val="00863DBC"/>
    <w:rsid w:val="00864769"/>
    <w:rsid w:val="008647A3"/>
    <w:rsid w:val="00864B51"/>
    <w:rsid w:val="00864D79"/>
    <w:rsid w:val="008651D5"/>
    <w:rsid w:val="008652F0"/>
    <w:rsid w:val="00865A88"/>
    <w:rsid w:val="00865B2C"/>
    <w:rsid w:val="00865B45"/>
    <w:rsid w:val="00865DA9"/>
    <w:rsid w:val="00865F08"/>
    <w:rsid w:val="00866347"/>
    <w:rsid w:val="00866534"/>
    <w:rsid w:val="008665A3"/>
    <w:rsid w:val="00866706"/>
    <w:rsid w:val="008667C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97E"/>
    <w:rsid w:val="00874A60"/>
    <w:rsid w:val="00874AA1"/>
    <w:rsid w:val="00874AEB"/>
    <w:rsid w:val="00874DC1"/>
    <w:rsid w:val="00875332"/>
    <w:rsid w:val="00875708"/>
    <w:rsid w:val="008758C6"/>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2AC"/>
    <w:rsid w:val="008827C2"/>
    <w:rsid w:val="00882EDB"/>
    <w:rsid w:val="00883DBA"/>
    <w:rsid w:val="00883ECD"/>
    <w:rsid w:val="00884526"/>
    <w:rsid w:val="008845B3"/>
    <w:rsid w:val="008845F1"/>
    <w:rsid w:val="00884999"/>
    <w:rsid w:val="00884EDC"/>
    <w:rsid w:val="008850D9"/>
    <w:rsid w:val="0088510D"/>
    <w:rsid w:val="00885265"/>
    <w:rsid w:val="0088539E"/>
    <w:rsid w:val="00885D75"/>
    <w:rsid w:val="00885DD2"/>
    <w:rsid w:val="0088619B"/>
    <w:rsid w:val="008861AD"/>
    <w:rsid w:val="00886264"/>
    <w:rsid w:val="00886307"/>
    <w:rsid w:val="00886641"/>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C7F"/>
    <w:rsid w:val="00894EAA"/>
    <w:rsid w:val="008953D9"/>
    <w:rsid w:val="008959FA"/>
    <w:rsid w:val="00895F16"/>
    <w:rsid w:val="0089686F"/>
    <w:rsid w:val="008968C6"/>
    <w:rsid w:val="00896CA7"/>
    <w:rsid w:val="00896E70"/>
    <w:rsid w:val="0089733E"/>
    <w:rsid w:val="00897A35"/>
    <w:rsid w:val="00897A51"/>
    <w:rsid w:val="00897B45"/>
    <w:rsid w:val="008A0180"/>
    <w:rsid w:val="008A162B"/>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A7E37"/>
    <w:rsid w:val="008B02FE"/>
    <w:rsid w:val="008B02FF"/>
    <w:rsid w:val="008B0578"/>
    <w:rsid w:val="008B0824"/>
    <w:rsid w:val="008B0AA8"/>
    <w:rsid w:val="008B11C7"/>
    <w:rsid w:val="008B1B4E"/>
    <w:rsid w:val="008B1FDF"/>
    <w:rsid w:val="008B219C"/>
    <w:rsid w:val="008B2556"/>
    <w:rsid w:val="008B25EB"/>
    <w:rsid w:val="008B3500"/>
    <w:rsid w:val="008B4069"/>
    <w:rsid w:val="008B422C"/>
    <w:rsid w:val="008B440B"/>
    <w:rsid w:val="008B4616"/>
    <w:rsid w:val="008B485C"/>
    <w:rsid w:val="008B48A0"/>
    <w:rsid w:val="008B4AA0"/>
    <w:rsid w:val="008B4CFD"/>
    <w:rsid w:val="008B518D"/>
    <w:rsid w:val="008B525E"/>
    <w:rsid w:val="008B55CB"/>
    <w:rsid w:val="008B56EE"/>
    <w:rsid w:val="008B57A5"/>
    <w:rsid w:val="008B5BF8"/>
    <w:rsid w:val="008B71BB"/>
    <w:rsid w:val="008B71E8"/>
    <w:rsid w:val="008B7328"/>
    <w:rsid w:val="008B73B9"/>
    <w:rsid w:val="008B7A6C"/>
    <w:rsid w:val="008B7AC9"/>
    <w:rsid w:val="008B7DC1"/>
    <w:rsid w:val="008B7EE6"/>
    <w:rsid w:val="008B7F9E"/>
    <w:rsid w:val="008B7FBC"/>
    <w:rsid w:val="008C065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65C"/>
    <w:rsid w:val="008C5831"/>
    <w:rsid w:val="008C59CA"/>
    <w:rsid w:val="008C5B2B"/>
    <w:rsid w:val="008C655C"/>
    <w:rsid w:val="008C6609"/>
    <w:rsid w:val="008C6A23"/>
    <w:rsid w:val="008C6A61"/>
    <w:rsid w:val="008C6C9A"/>
    <w:rsid w:val="008C6D14"/>
    <w:rsid w:val="008C70DF"/>
    <w:rsid w:val="008C720E"/>
    <w:rsid w:val="008C729E"/>
    <w:rsid w:val="008C734F"/>
    <w:rsid w:val="008C7D3A"/>
    <w:rsid w:val="008C7F2D"/>
    <w:rsid w:val="008D033B"/>
    <w:rsid w:val="008D0BB9"/>
    <w:rsid w:val="008D0C62"/>
    <w:rsid w:val="008D1128"/>
    <w:rsid w:val="008D1350"/>
    <w:rsid w:val="008D18A0"/>
    <w:rsid w:val="008D1B5E"/>
    <w:rsid w:val="008D1FB3"/>
    <w:rsid w:val="008D2205"/>
    <w:rsid w:val="008D22EA"/>
    <w:rsid w:val="008D26C7"/>
    <w:rsid w:val="008D2A70"/>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251"/>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004"/>
    <w:rsid w:val="008E666D"/>
    <w:rsid w:val="008E6784"/>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5C"/>
    <w:rsid w:val="008F1E68"/>
    <w:rsid w:val="008F1E7A"/>
    <w:rsid w:val="008F226E"/>
    <w:rsid w:val="008F2359"/>
    <w:rsid w:val="008F2638"/>
    <w:rsid w:val="008F28B2"/>
    <w:rsid w:val="008F2EAF"/>
    <w:rsid w:val="008F3A84"/>
    <w:rsid w:val="008F3C47"/>
    <w:rsid w:val="008F4D17"/>
    <w:rsid w:val="008F5099"/>
    <w:rsid w:val="008F52CC"/>
    <w:rsid w:val="008F53E5"/>
    <w:rsid w:val="008F5BCA"/>
    <w:rsid w:val="008F6483"/>
    <w:rsid w:val="008F6EAA"/>
    <w:rsid w:val="008F7CEE"/>
    <w:rsid w:val="00900DBA"/>
    <w:rsid w:val="009010DA"/>
    <w:rsid w:val="0090126C"/>
    <w:rsid w:val="009014B3"/>
    <w:rsid w:val="00901B9A"/>
    <w:rsid w:val="00901C64"/>
    <w:rsid w:val="00901F30"/>
    <w:rsid w:val="00901F5A"/>
    <w:rsid w:val="00902063"/>
    <w:rsid w:val="00903010"/>
    <w:rsid w:val="00903023"/>
    <w:rsid w:val="0090305B"/>
    <w:rsid w:val="0090309C"/>
    <w:rsid w:val="009035A4"/>
    <w:rsid w:val="009036F8"/>
    <w:rsid w:val="00903826"/>
    <w:rsid w:val="009039E6"/>
    <w:rsid w:val="00903BF3"/>
    <w:rsid w:val="00903D21"/>
    <w:rsid w:val="009040C6"/>
    <w:rsid w:val="009041BD"/>
    <w:rsid w:val="00904283"/>
    <w:rsid w:val="009042BE"/>
    <w:rsid w:val="0090440E"/>
    <w:rsid w:val="00904650"/>
    <w:rsid w:val="0090493F"/>
    <w:rsid w:val="00905555"/>
    <w:rsid w:val="009057C8"/>
    <w:rsid w:val="00905BD8"/>
    <w:rsid w:val="00905C47"/>
    <w:rsid w:val="0090633E"/>
    <w:rsid w:val="009070BB"/>
    <w:rsid w:val="00907111"/>
    <w:rsid w:val="0090725B"/>
    <w:rsid w:val="0090726E"/>
    <w:rsid w:val="0090737D"/>
    <w:rsid w:val="00907636"/>
    <w:rsid w:val="009076DE"/>
    <w:rsid w:val="0090777E"/>
    <w:rsid w:val="00907CCA"/>
    <w:rsid w:val="009100C2"/>
    <w:rsid w:val="0091016B"/>
    <w:rsid w:val="0091020F"/>
    <w:rsid w:val="00910265"/>
    <w:rsid w:val="00910598"/>
    <w:rsid w:val="009105AB"/>
    <w:rsid w:val="00910E8E"/>
    <w:rsid w:val="0091116B"/>
    <w:rsid w:val="009118C0"/>
    <w:rsid w:val="00911B65"/>
    <w:rsid w:val="00911EA7"/>
    <w:rsid w:val="00911F6A"/>
    <w:rsid w:val="00912382"/>
    <w:rsid w:val="00912400"/>
    <w:rsid w:val="00912749"/>
    <w:rsid w:val="00912C8F"/>
    <w:rsid w:val="00912DA7"/>
    <w:rsid w:val="00913314"/>
    <w:rsid w:val="0091345E"/>
    <w:rsid w:val="00913677"/>
    <w:rsid w:val="009136AE"/>
    <w:rsid w:val="00913D12"/>
    <w:rsid w:val="0091467C"/>
    <w:rsid w:val="00914B27"/>
    <w:rsid w:val="00914D0C"/>
    <w:rsid w:val="009150C1"/>
    <w:rsid w:val="00915265"/>
    <w:rsid w:val="00915624"/>
    <w:rsid w:val="00915FD3"/>
    <w:rsid w:val="0091632D"/>
    <w:rsid w:val="009169FB"/>
    <w:rsid w:val="00916DA2"/>
    <w:rsid w:val="00916F0B"/>
    <w:rsid w:val="00917056"/>
    <w:rsid w:val="00917705"/>
    <w:rsid w:val="00917AF9"/>
    <w:rsid w:val="00917BDF"/>
    <w:rsid w:val="00917EAD"/>
    <w:rsid w:val="009208C1"/>
    <w:rsid w:val="00920EA7"/>
    <w:rsid w:val="009211BB"/>
    <w:rsid w:val="00921708"/>
    <w:rsid w:val="00921765"/>
    <w:rsid w:val="00921937"/>
    <w:rsid w:val="00921BC5"/>
    <w:rsid w:val="0092261E"/>
    <w:rsid w:val="00922B16"/>
    <w:rsid w:val="00922B95"/>
    <w:rsid w:val="0092304C"/>
    <w:rsid w:val="00923383"/>
    <w:rsid w:val="0092365B"/>
    <w:rsid w:val="009239DD"/>
    <w:rsid w:val="00923A74"/>
    <w:rsid w:val="00923A85"/>
    <w:rsid w:val="00923C92"/>
    <w:rsid w:val="00923D4C"/>
    <w:rsid w:val="00923FEE"/>
    <w:rsid w:val="00924137"/>
    <w:rsid w:val="00924165"/>
    <w:rsid w:val="009245D3"/>
    <w:rsid w:val="00924BE1"/>
    <w:rsid w:val="00924DA5"/>
    <w:rsid w:val="00924DF3"/>
    <w:rsid w:val="00925046"/>
    <w:rsid w:val="0092511A"/>
    <w:rsid w:val="009256EC"/>
    <w:rsid w:val="009258D6"/>
    <w:rsid w:val="009258D8"/>
    <w:rsid w:val="00925C5C"/>
    <w:rsid w:val="00925E50"/>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F14"/>
    <w:rsid w:val="00935FAE"/>
    <w:rsid w:val="00936264"/>
    <w:rsid w:val="00936E50"/>
    <w:rsid w:val="009371A8"/>
    <w:rsid w:val="00937B05"/>
    <w:rsid w:val="00937EF5"/>
    <w:rsid w:val="00940183"/>
    <w:rsid w:val="00940365"/>
    <w:rsid w:val="00940B7F"/>
    <w:rsid w:val="00940F6D"/>
    <w:rsid w:val="00940FBE"/>
    <w:rsid w:val="00941054"/>
    <w:rsid w:val="00941BBA"/>
    <w:rsid w:val="00941CD0"/>
    <w:rsid w:val="009420A8"/>
    <w:rsid w:val="0094216E"/>
    <w:rsid w:val="00942338"/>
    <w:rsid w:val="00942628"/>
    <w:rsid w:val="009427FC"/>
    <w:rsid w:val="009429C1"/>
    <w:rsid w:val="00942F8F"/>
    <w:rsid w:val="00942FEA"/>
    <w:rsid w:val="009432F7"/>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19D"/>
    <w:rsid w:val="009605BD"/>
    <w:rsid w:val="009606E1"/>
    <w:rsid w:val="00960C49"/>
    <w:rsid w:val="00960CCC"/>
    <w:rsid w:val="00960CDF"/>
    <w:rsid w:val="00960E3E"/>
    <w:rsid w:val="00961299"/>
    <w:rsid w:val="00961A31"/>
    <w:rsid w:val="00961CB6"/>
    <w:rsid w:val="00961F20"/>
    <w:rsid w:val="0096228C"/>
    <w:rsid w:val="0096240E"/>
    <w:rsid w:val="00962506"/>
    <w:rsid w:val="00962B3E"/>
    <w:rsid w:val="00962D67"/>
    <w:rsid w:val="00963142"/>
    <w:rsid w:val="00963263"/>
    <w:rsid w:val="00963E7A"/>
    <w:rsid w:val="00963EC5"/>
    <w:rsid w:val="00964260"/>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E0E"/>
    <w:rsid w:val="0097005D"/>
    <w:rsid w:val="0097037E"/>
    <w:rsid w:val="009705C1"/>
    <w:rsid w:val="00970644"/>
    <w:rsid w:val="00970724"/>
    <w:rsid w:val="009708DF"/>
    <w:rsid w:val="00970990"/>
    <w:rsid w:val="00970BE5"/>
    <w:rsid w:val="00970E16"/>
    <w:rsid w:val="009721D8"/>
    <w:rsid w:val="00972309"/>
    <w:rsid w:val="0097232A"/>
    <w:rsid w:val="00972442"/>
    <w:rsid w:val="00972D88"/>
    <w:rsid w:val="00972F55"/>
    <w:rsid w:val="009731E2"/>
    <w:rsid w:val="00973917"/>
    <w:rsid w:val="00973A68"/>
    <w:rsid w:val="00973C7C"/>
    <w:rsid w:val="00974000"/>
    <w:rsid w:val="00974217"/>
    <w:rsid w:val="00974C84"/>
    <w:rsid w:val="00974D02"/>
    <w:rsid w:val="00974E19"/>
    <w:rsid w:val="00974E98"/>
    <w:rsid w:val="009752D0"/>
    <w:rsid w:val="009754EB"/>
    <w:rsid w:val="00975983"/>
    <w:rsid w:val="00975D8B"/>
    <w:rsid w:val="009762DE"/>
    <w:rsid w:val="00976401"/>
    <w:rsid w:val="009767A9"/>
    <w:rsid w:val="00976BFC"/>
    <w:rsid w:val="009771C6"/>
    <w:rsid w:val="00977EFA"/>
    <w:rsid w:val="009800D6"/>
    <w:rsid w:val="0098014F"/>
    <w:rsid w:val="00980CD3"/>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C8F"/>
    <w:rsid w:val="00987CB6"/>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3B2F"/>
    <w:rsid w:val="00993EAD"/>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976F1"/>
    <w:rsid w:val="00997C9F"/>
    <w:rsid w:val="009A04BF"/>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938"/>
    <w:rsid w:val="009A6B02"/>
    <w:rsid w:val="009A6DAC"/>
    <w:rsid w:val="009A6F3F"/>
    <w:rsid w:val="009A6F5E"/>
    <w:rsid w:val="009A6FF1"/>
    <w:rsid w:val="009A77B8"/>
    <w:rsid w:val="009A78FD"/>
    <w:rsid w:val="009A7D01"/>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6D4"/>
    <w:rsid w:val="009B386D"/>
    <w:rsid w:val="009B3CE1"/>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A71"/>
    <w:rsid w:val="009B6CA2"/>
    <w:rsid w:val="009B731B"/>
    <w:rsid w:val="009B73A5"/>
    <w:rsid w:val="009B73DB"/>
    <w:rsid w:val="009B780D"/>
    <w:rsid w:val="009C0737"/>
    <w:rsid w:val="009C0B53"/>
    <w:rsid w:val="009C0F8F"/>
    <w:rsid w:val="009C1027"/>
    <w:rsid w:val="009C10CC"/>
    <w:rsid w:val="009C1113"/>
    <w:rsid w:val="009C1137"/>
    <w:rsid w:val="009C154B"/>
    <w:rsid w:val="009C1593"/>
    <w:rsid w:val="009C15AB"/>
    <w:rsid w:val="009C1997"/>
    <w:rsid w:val="009C1A4B"/>
    <w:rsid w:val="009C1FE5"/>
    <w:rsid w:val="009C217C"/>
    <w:rsid w:val="009C2762"/>
    <w:rsid w:val="009C27C9"/>
    <w:rsid w:val="009C2CB2"/>
    <w:rsid w:val="009C346C"/>
    <w:rsid w:val="009C37F3"/>
    <w:rsid w:val="009C3FCB"/>
    <w:rsid w:val="009C436B"/>
    <w:rsid w:val="009C4426"/>
    <w:rsid w:val="009C4AF6"/>
    <w:rsid w:val="009C4B1A"/>
    <w:rsid w:val="009C4B2B"/>
    <w:rsid w:val="009C4E28"/>
    <w:rsid w:val="009C55AE"/>
    <w:rsid w:val="009C59D7"/>
    <w:rsid w:val="009C5BFD"/>
    <w:rsid w:val="009C5CB0"/>
    <w:rsid w:val="009C60B5"/>
    <w:rsid w:val="009C6612"/>
    <w:rsid w:val="009C661A"/>
    <w:rsid w:val="009C6646"/>
    <w:rsid w:val="009C67B7"/>
    <w:rsid w:val="009C6A3C"/>
    <w:rsid w:val="009C6CA6"/>
    <w:rsid w:val="009C7E18"/>
    <w:rsid w:val="009C7E38"/>
    <w:rsid w:val="009D0490"/>
    <w:rsid w:val="009D0C1E"/>
    <w:rsid w:val="009D0E9D"/>
    <w:rsid w:val="009D15F4"/>
    <w:rsid w:val="009D1DDB"/>
    <w:rsid w:val="009D1F31"/>
    <w:rsid w:val="009D2061"/>
    <w:rsid w:val="009D241D"/>
    <w:rsid w:val="009D2748"/>
    <w:rsid w:val="009D2DEC"/>
    <w:rsid w:val="009D2E5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83"/>
    <w:rsid w:val="009D56CE"/>
    <w:rsid w:val="009D59FE"/>
    <w:rsid w:val="009D5F47"/>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9B6"/>
    <w:rsid w:val="009E7B65"/>
    <w:rsid w:val="009E7CA8"/>
    <w:rsid w:val="009E7D85"/>
    <w:rsid w:val="009E7FE8"/>
    <w:rsid w:val="009F007C"/>
    <w:rsid w:val="009F024F"/>
    <w:rsid w:val="009F0253"/>
    <w:rsid w:val="009F0585"/>
    <w:rsid w:val="009F07C9"/>
    <w:rsid w:val="009F0F1A"/>
    <w:rsid w:val="009F12C0"/>
    <w:rsid w:val="009F14E0"/>
    <w:rsid w:val="009F1525"/>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0A1"/>
    <w:rsid w:val="009F7883"/>
    <w:rsid w:val="009F7A79"/>
    <w:rsid w:val="009F7B51"/>
    <w:rsid w:val="009F7D6E"/>
    <w:rsid w:val="009F7D7D"/>
    <w:rsid w:val="009F7DE1"/>
    <w:rsid w:val="009F7E3F"/>
    <w:rsid w:val="00A000F4"/>
    <w:rsid w:val="00A00949"/>
    <w:rsid w:val="00A00F05"/>
    <w:rsid w:val="00A012CB"/>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4B57"/>
    <w:rsid w:val="00A0503D"/>
    <w:rsid w:val="00A0504C"/>
    <w:rsid w:val="00A054B8"/>
    <w:rsid w:val="00A05772"/>
    <w:rsid w:val="00A05794"/>
    <w:rsid w:val="00A05B73"/>
    <w:rsid w:val="00A05DAD"/>
    <w:rsid w:val="00A06706"/>
    <w:rsid w:val="00A06C80"/>
    <w:rsid w:val="00A06D2C"/>
    <w:rsid w:val="00A06D8E"/>
    <w:rsid w:val="00A06FDB"/>
    <w:rsid w:val="00A06FF3"/>
    <w:rsid w:val="00A0777B"/>
    <w:rsid w:val="00A0790F"/>
    <w:rsid w:val="00A07D50"/>
    <w:rsid w:val="00A10029"/>
    <w:rsid w:val="00A10296"/>
    <w:rsid w:val="00A10299"/>
    <w:rsid w:val="00A10556"/>
    <w:rsid w:val="00A1057B"/>
    <w:rsid w:val="00A1097E"/>
    <w:rsid w:val="00A10CCD"/>
    <w:rsid w:val="00A10D29"/>
    <w:rsid w:val="00A111E8"/>
    <w:rsid w:val="00A116AE"/>
    <w:rsid w:val="00A118CC"/>
    <w:rsid w:val="00A11953"/>
    <w:rsid w:val="00A11AB3"/>
    <w:rsid w:val="00A11B2A"/>
    <w:rsid w:val="00A11B8E"/>
    <w:rsid w:val="00A11C91"/>
    <w:rsid w:val="00A120BA"/>
    <w:rsid w:val="00A127B7"/>
    <w:rsid w:val="00A12A60"/>
    <w:rsid w:val="00A12A7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BA"/>
    <w:rsid w:val="00A17E41"/>
    <w:rsid w:val="00A20B2D"/>
    <w:rsid w:val="00A20FB5"/>
    <w:rsid w:val="00A21415"/>
    <w:rsid w:val="00A21A0D"/>
    <w:rsid w:val="00A21BA2"/>
    <w:rsid w:val="00A22446"/>
    <w:rsid w:val="00A224CF"/>
    <w:rsid w:val="00A228D1"/>
    <w:rsid w:val="00A22D36"/>
    <w:rsid w:val="00A22E84"/>
    <w:rsid w:val="00A22EAE"/>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2B64"/>
    <w:rsid w:val="00A3397C"/>
    <w:rsid w:val="00A33C92"/>
    <w:rsid w:val="00A34287"/>
    <w:rsid w:val="00A3442F"/>
    <w:rsid w:val="00A34E9A"/>
    <w:rsid w:val="00A3553A"/>
    <w:rsid w:val="00A35617"/>
    <w:rsid w:val="00A35D53"/>
    <w:rsid w:val="00A35E88"/>
    <w:rsid w:val="00A35EBC"/>
    <w:rsid w:val="00A35F42"/>
    <w:rsid w:val="00A36017"/>
    <w:rsid w:val="00A3609D"/>
    <w:rsid w:val="00A36197"/>
    <w:rsid w:val="00A36376"/>
    <w:rsid w:val="00A36C2D"/>
    <w:rsid w:val="00A36CEB"/>
    <w:rsid w:val="00A36F95"/>
    <w:rsid w:val="00A372DB"/>
    <w:rsid w:val="00A37856"/>
    <w:rsid w:val="00A4000B"/>
    <w:rsid w:val="00A400FB"/>
    <w:rsid w:val="00A40AAD"/>
    <w:rsid w:val="00A40B48"/>
    <w:rsid w:val="00A40DD0"/>
    <w:rsid w:val="00A41386"/>
    <w:rsid w:val="00A413F1"/>
    <w:rsid w:val="00A41842"/>
    <w:rsid w:val="00A41F4F"/>
    <w:rsid w:val="00A42011"/>
    <w:rsid w:val="00A428B8"/>
    <w:rsid w:val="00A428D3"/>
    <w:rsid w:val="00A42934"/>
    <w:rsid w:val="00A42D75"/>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4D45"/>
    <w:rsid w:val="00A452C8"/>
    <w:rsid w:val="00A45574"/>
    <w:rsid w:val="00A45B51"/>
    <w:rsid w:val="00A46069"/>
    <w:rsid w:val="00A461F6"/>
    <w:rsid w:val="00A4627A"/>
    <w:rsid w:val="00A46483"/>
    <w:rsid w:val="00A46665"/>
    <w:rsid w:val="00A466D9"/>
    <w:rsid w:val="00A46C9D"/>
    <w:rsid w:val="00A46ECA"/>
    <w:rsid w:val="00A47083"/>
    <w:rsid w:val="00A478C8"/>
    <w:rsid w:val="00A47B89"/>
    <w:rsid w:val="00A47F89"/>
    <w:rsid w:val="00A47F99"/>
    <w:rsid w:val="00A502DA"/>
    <w:rsid w:val="00A50382"/>
    <w:rsid w:val="00A50506"/>
    <w:rsid w:val="00A50621"/>
    <w:rsid w:val="00A507F8"/>
    <w:rsid w:val="00A50C45"/>
    <w:rsid w:val="00A50EA8"/>
    <w:rsid w:val="00A514B4"/>
    <w:rsid w:val="00A53308"/>
    <w:rsid w:val="00A533AC"/>
    <w:rsid w:val="00A534D5"/>
    <w:rsid w:val="00A5359C"/>
    <w:rsid w:val="00A53DE8"/>
    <w:rsid w:val="00A54393"/>
    <w:rsid w:val="00A54578"/>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697F"/>
    <w:rsid w:val="00A5722B"/>
    <w:rsid w:val="00A572D6"/>
    <w:rsid w:val="00A5741E"/>
    <w:rsid w:val="00A576B5"/>
    <w:rsid w:val="00A57A10"/>
    <w:rsid w:val="00A57AF2"/>
    <w:rsid w:val="00A57BDC"/>
    <w:rsid w:val="00A57DD8"/>
    <w:rsid w:val="00A605C9"/>
    <w:rsid w:val="00A612C3"/>
    <w:rsid w:val="00A619FA"/>
    <w:rsid w:val="00A61CCE"/>
    <w:rsid w:val="00A6236A"/>
    <w:rsid w:val="00A6279F"/>
    <w:rsid w:val="00A62CDE"/>
    <w:rsid w:val="00A630AE"/>
    <w:rsid w:val="00A63411"/>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8CB"/>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813"/>
    <w:rsid w:val="00A72C84"/>
    <w:rsid w:val="00A72D9F"/>
    <w:rsid w:val="00A72F05"/>
    <w:rsid w:val="00A7306C"/>
    <w:rsid w:val="00A730B7"/>
    <w:rsid w:val="00A7347E"/>
    <w:rsid w:val="00A73C1B"/>
    <w:rsid w:val="00A745AF"/>
    <w:rsid w:val="00A74F87"/>
    <w:rsid w:val="00A7603A"/>
    <w:rsid w:val="00A764BC"/>
    <w:rsid w:val="00A76CB8"/>
    <w:rsid w:val="00A77447"/>
    <w:rsid w:val="00A77996"/>
    <w:rsid w:val="00A77A3A"/>
    <w:rsid w:val="00A77C91"/>
    <w:rsid w:val="00A77CB0"/>
    <w:rsid w:val="00A800CF"/>
    <w:rsid w:val="00A803A2"/>
    <w:rsid w:val="00A80568"/>
    <w:rsid w:val="00A807CD"/>
    <w:rsid w:val="00A809D7"/>
    <w:rsid w:val="00A8133D"/>
    <w:rsid w:val="00A81817"/>
    <w:rsid w:val="00A81F59"/>
    <w:rsid w:val="00A81FF6"/>
    <w:rsid w:val="00A82024"/>
    <w:rsid w:val="00A821DD"/>
    <w:rsid w:val="00A82ACF"/>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11"/>
    <w:rsid w:val="00A86A4A"/>
    <w:rsid w:val="00A86BB7"/>
    <w:rsid w:val="00A87035"/>
    <w:rsid w:val="00A87F94"/>
    <w:rsid w:val="00A87FB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7F0"/>
    <w:rsid w:val="00AA5CDB"/>
    <w:rsid w:val="00AA6072"/>
    <w:rsid w:val="00AA637D"/>
    <w:rsid w:val="00AA66D4"/>
    <w:rsid w:val="00AA671C"/>
    <w:rsid w:val="00AA6D7F"/>
    <w:rsid w:val="00AA6EDB"/>
    <w:rsid w:val="00AA7606"/>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5BE6"/>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83B"/>
    <w:rsid w:val="00AC0AAF"/>
    <w:rsid w:val="00AC13C9"/>
    <w:rsid w:val="00AC1B07"/>
    <w:rsid w:val="00AC1DD3"/>
    <w:rsid w:val="00AC2433"/>
    <w:rsid w:val="00AC2631"/>
    <w:rsid w:val="00AC2BAF"/>
    <w:rsid w:val="00AC357B"/>
    <w:rsid w:val="00AC373D"/>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46E"/>
    <w:rsid w:val="00AD2839"/>
    <w:rsid w:val="00AD290C"/>
    <w:rsid w:val="00AD2F0E"/>
    <w:rsid w:val="00AD2FF5"/>
    <w:rsid w:val="00AD3769"/>
    <w:rsid w:val="00AD3844"/>
    <w:rsid w:val="00AD39CE"/>
    <w:rsid w:val="00AD429C"/>
    <w:rsid w:val="00AD43DB"/>
    <w:rsid w:val="00AD44BF"/>
    <w:rsid w:val="00AD44F6"/>
    <w:rsid w:val="00AD4693"/>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0CF6"/>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42B"/>
    <w:rsid w:val="00AE4715"/>
    <w:rsid w:val="00AE4DC5"/>
    <w:rsid w:val="00AE58E8"/>
    <w:rsid w:val="00AE5AB2"/>
    <w:rsid w:val="00AE5E40"/>
    <w:rsid w:val="00AE5FEF"/>
    <w:rsid w:val="00AE63A7"/>
    <w:rsid w:val="00AE7C36"/>
    <w:rsid w:val="00AE7D60"/>
    <w:rsid w:val="00AE7E92"/>
    <w:rsid w:val="00AF008A"/>
    <w:rsid w:val="00AF0481"/>
    <w:rsid w:val="00AF07E2"/>
    <w:rsid w:val="00AF0825"/>
    <w:rsid w:val="00AF0A8E"/>
    <w:rsid w:val="00AF0C0C"/>
    <w:rsid w:val="00AF0EBF"/>
    <w:rsid w:val="00AF18C5"/>
    <w:rsid w:val="00AF18E5"/>
    <w:rsid w:val="00AF1A12"/>
    <w:rsid w:val="00AF1E5C"/>
    <w:rsid w:val="00AF25BA"/>
    <w:rsid w:val="00AF2B0C"/>
    <w:rsid w:val="00AF3058"/>
    <w:rsid w:val="00AF329A"/>
    <w:rsid w:val="00AF33F9"/>
    <w:rsid w:val="00AF34A6"/>
    <w:rsid w:val="00AF34A8"/>
    <w:rsid w:val="00AF37E4"/>
    <w:rsid w:val="00AF3B9C"/>
    <w:rsid w:val="00AF3D6A"/>
    <w:rsid w:val="00AF3DC8"/>
    <w:rsid w:val="00AF3FA6"/>
    <w:rsid w:val="00AF42B2"/>
    <w:rsid w:val="00AF494A"/>
    <w:rsid w:val="00AF4B10"/>
    <w:rsid w:val="00AF4D1E"/>
    <w:rsid w:val="00AF50DB"/>
    <w:rsid w:val="00AF5161"/>
    <w:rsid w:val="00AF534C"/>
    <w:rsid w:val="00AF53DE"/>
    <w:rsid w:val="00AF622F"/>
    <w:rsid w:val="00AF6973"/>
    <w:rsid w:val="00AF6B97"/>
    <w:rsid w:val="00AF716C"/>
    <w:rsid w:val="00AF785D"/>
    <w:rsid w:val="00AF7894"/>
    <w:rsid w:val="00AF798C"/>
    <w:rsid w:val="00AF7A78"/>
    <w:rsid w:val="00B0042C"/>
    <w:rsid w:val="00B00B46"/>
    <w:rsid w:val="00B00BCE"/>
    <w:rsid w:val="00B01A34"/>
    <w:rsid w:val="00B01A94"/>
    <w:rsid w:val="00B01BBE"/>
    <w:rsid w:val="00B0278A"/>
    <w:rsid w:val="00B03E4C"/>
    <w:rsid w:val="00B03F02"/>
    <w:rsid w:val="00B042A2"/>
    <w:rsid w:val="00B047D7"/>
    <w:rsid w:val="00B04C40"/>
    <w:rsid w:val="00B04CB1"/>
    <w:rsid w:val="00B0505D"/>
    <w:rsid w:val="00B053C6"/>
    <w:rsid w:val="00B05907"/>
    <w:rsid w:val="00B05C2B"/>
    <w:rsid w:val="00B05CD9"/>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9DC"/>
    <w:rsid w:val="00B11D63"/>
    <w:rsid w:val="00B11ECD"/>
    <w:rsid w:val="00B1230B"/>
    <w:rsid w:val="00B12483"/>
    <w:rsid w:val="00B12B6E"/>
    <w:rsid w:val="00B1384E"/>
    <w:rsid w:val="00B13DF5"/>
    <w:rsid w:val="00B14A27"/>
    <w:rsid w:val="00B14A85"/>
    <w:rsid w:val="00B1567E"/>
    <w:rsid w:val="00B15A12"/>
    <w:rsid w:val="00B15AFA"/>
    <w:rsid w:val="00B15C5B"/>
    <w:rsid w:val="00B16414"/>
    <w:rsid w:val="00B16CF8"/>
    <w:rsid w:val="00B173E1"/>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E30"/>
    <w:rsid w:val="00B27F6D"/>
    <w:rsid w:val="00B3011D"/>
    <w:rsid w:val="00B30375"/>
    <w:rsid w:val="00B3066E"/>
    <w:rsid w:val="00B30C09"/>
    <w:rsid w:val="00B30DEE"/>
    <w:rsid w:val="00B3100A"/>
    <w:rsid w:val="00B3178A"/>
    <w:rsid w:val="00B31CF5"/>
    <w:rsid w:val="00B31E92"/>
    <w:rsid w:val="00B320A4"/>
    <w:rsid w:val="00B326DF"/>
    <w:rsid w:val="00B327A5"/>
    <w:rsid w:val="00B33338"/>
    <w:rsid w:val="00B33A33"/>
    <w:rsid w:val="00B33C82"/>
    <w:rsid w:val="00B33E8B"/>
    <w:rsid w:val="00B3408B"/>
    <w:rsid w:val="00B34A5F"/>
    <w:rsid w:val="00B34B6F"/>
    <w:rsid w:val="00B34D2C"/>
    <w:rsid w:val="00B35352"/>
    <w:rsid w:val="00B355EC"/>
    <w:rsid w:val="00B3563F"/>
    <w:rsid w:val="00B35809"/>
    <w:rsid w:val="00B35DC4"/>
    <w:rsid w:val="00B36409"/>
    <w:rsid w:val="00B37528"/>
    <w:rsid w:val="00B3767E"/>
    <w:rsid w:val="00B379E3"/>
    <w:rsid w:val="00B37A74"/>
    <w:rsid w:val="00B37ADA"/>
    <w:rsid w:val="00B37B2B"/>
    <w:rsid w:val="00B37B47"/>
    <w:rsid w:val="00B37D3B"/>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E47"/>
    <w:rsid w:val="00B4658C"/>
    <w:rsid w:val="00B46805"/>
    <w:rsid w:val="00B468D8"/>
    <w:rsid w:val="00B46B1B"/>
    <w:rsid w:val="00B46DEA"/>
    <w:rsid w:val="00B46FA1"/>
    <w:rsid w:val="00B475DE"/>
    <w:rsid w:val="00B47877"/>
    <w:rsid w:val="00B47A90"/>
    <w:rsid w:val="00B47D8B"/>
    <w:rsid w:val="00B503CD"/>
    <w:rsid w:val="00B506B4"/>
    <w:rsid w:val="00B50A83"/>
    <w:rsid w:val="00B50C3D"/>
    <w:rsid w:val="00B519D8"/>
    <w:rsid w:val="00B51C32"/>
    <w:rsid w:val="00B51D72"/>
    <w:rsid w:val="00B523F9"/>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D94"/>
    <w:rsid w:val="00B64F9D"/>
    <w:rsid w:val="00B653B7"/>
    <w:rsid w:val="00B6584E"/>
    <w:rsid w:val="00B65C85"/>
    <w:rsid w:val="00B6613C"/>
    <w:rsid w:val="00B6667F"/>
    <w:rsid w:val="00B66710"/>
    <w:rsid w:val="00B669D4"/>
    <w:rsid w:val="00B66D32"/>
    <w:rsid w:val="00B67608"/>
    <w:rsid w:val="00B67EA9"/>
    <w:rsid w:val="00B7035A"/>
    <w:rsid w:val="00B70E74"/>
    <w:rsid w:val="00B70F00"/>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64D1"/>
    <w:rsid w:val="00B76538"/>
    <w:rsid w:val="00B765CF"/>
    <w:rsid w:val="00B76EE3"/>
    <w:rsid w:val="00B76EE8"/>
    <w:rsid w:val="00B773F3"/>
    <w:rsid w:val="00B77A94"/>
    <w:rsid w:val="00B77BEC"/>
    <w:rsid w:val="00B800A7"/>
    <w:rsid w:val="00B8074C"/>
    <w:rsid w:val="00B80B4F"/>
    <w:rsid w:val="00B80B5F"/>
    <w:rsid w:val="00B80CBD"/>
    <w:rsid w:val="00B80D2A"/>
    <w:rsid w:val="00B80F11"/>
    <w:rsid w:val="00B81982"/>
    <w:rsid w:val="00B81CFC"/>
    <w:rsid w:val="00B82055"/>
    <w:rsid w:val="00B82179"/>
    <w:rsid w:val="00B82471"/>
    <w:rsid w:val="00B825C5"/>
    <w:rsid w:val="00B827DF"/>
    <w:rsid w:val="00B8300D"/>
    <w:rsid w:val="00B833F8"/>
    <w:rsid w:val="00B8340B"/>
    <w:rsid w:val="00B8348F"/>
    <w:rsid w:val="00B835AE"/>
    <w:rsid w:val="00B83D54"/>
    <w:rsid w:val="00B84616"/>
    <w:rsid w:val="00B84D1B"/>
    <w:rsid w:val="00B84D59"/>
    <w:rsid w:val="00B850E9"/>
    <w:rsid w:val="00B85560"/>
    <w:rsid w:val="00B85DCD"/>
    <w:rsid w:val="00B861C9"/>
    <w:rsid w:val="00B864C4"/>
    <w:rsid w:val="00B868B6"/>
    <w:rsid w:val="00B86BED"/>
    <w:rsid w:val="00B87024"/>
    <w:rsid w:val="00B873CC"/>
    <w:rsid w:val="00B8776D"/>
    <w:rsid w:val="00B87791"/>
    <w:rsid w:val="00B8789F"/>
    <w:rsid w:val="00B87A86"/>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9C4"/>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1FCE"/>
    <w:rsid w:val="00BA27A9"/>
    <w:rsid w:val="00BA29A4"/>
    <w:rsid w:val="00BA2E2B"/>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719"/>
    <w:rsid w:val="00BA792A"/>
    <w:rsid w:val="00BA7A4B"/>
    <w:rsid w:val="00BB0217"/>
    <w:rsid w:val="00BB0421"/>
    <w:rsid w:val="00BB04F8"/>
    <w:rsid w:val="00BB098B"/>
    <w:rsid w:val="00BB0C82"/>
    <w:rsid w:val="00BB0FA9"/>
    <w:rsid w:val="00BB1247"/>
    <w:rsid w:val="00BB14F9"/>
    <w:rsid w:val="00BB1D8F"/>
    <w:rsid w:val="00BB21FF"/>
    <w:rsid w:val="00BB2371"/>
    <w:rsid w:val="00BB2390"/>
    <w:rsid w:val="00BB2507"/>
    <w:rsid w:val="00BB2912"/>
    <w:rsid w:val="00BB3140"/>
    <w:rsid w:val="00BB315A"/>
    <w:rsid w:val="00BB38F7"/>
    <w:rsid w:val="00BB3B33"/>
    <w:rsid w:val="00BB4B83"/>
    <w:rsid w:val="00BB5192"/>
    <w:rsid w:val="00BB5715"/>
    <w:rsid w:val="00BB6025"/>
    <w:rsid w:val="00BB6E2C"/>
    <w:rsid w:val="00BB7582"/>
    <w:rsid w:val="00BB75D3"/>
    <w:rsid w:val="00BB79C3"/>
    <w:rsid w:val="00BC0256"/>
    <w:rsid w:val="00BC0AEC"/>
    <w:rsid w:val="00BC145E"/>
    <w:rsid w:val="00BC1534"/>
    <w:rsid w:val="00BC2248"/>
    <w:rsid w:val="00BC238A"/>
    <w:rsid w:val="00BC2AFB"/>
    <w:rsid w:val="00BC3293"/>
    <w:rsid w:val="00BC39A3"/>
    <w:rsid w:val="00BC3D35"/>
    <w:rsid w:val="00BC42ED"/>
    <w:rsid w:val="00BC487B"/>
    <w:rsid w:val="00BC4A1F"/>
    <w:rsid w:val="00BC4AE7"/>
    <w:rsid w:val="00BC4B3C"/>
    <w:rsid w:val="00BC5124"/>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6FC7"/>
    <w:rsid w:val="00BD7464"/>
    <w:rsid w:val="00BD789F"/>
    <w:rsid w:val="00BD7ED4"/>
    <w:rsid w:val="00BD7F38"/>
    <w:rsid w:val="00BD7FF1"/>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6CB"/>
    <w:rsid w:val="00BF0969"/>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2C8"/>
    <w:rsid w:val="00BF479D"/>
    <w:rsid w:val="00BF6102"/>
    <w:rsid w:val="00BF65A3"/>
    <w:rsid w:val="00BF6ECD"/>
    <w:rsid w:val="00BF6F8F"/>
    <w:rsid w:val="00BF724E"/>
    <w:rsid w:val="00BF7EFF"/>
    <w:rsid w:val="00C00315"/>
    <w:rsid w:val="00C008BC"/>
    <w:rsid w:val="00C00AD8"/>
    <w:rsid w:val="00C0175C"/>
    <w:rsid w:val="00C01A47"/>
    <w:rsid w:val="00C01C3D"/>
    <w:rsid w:val="00C0266F"/>
    <w:rsid w:val="00C02951"/>
    <w:rsid w:val="00C02EE3"/>
    <w:rsid w:val="00C02EF4"/>
    <w:rsid w:val="00C03293"/>
    <w:rsid w:val="00C03686"/>
    <w:rsid w:val="00C041AF"/>
    <w:rsid w:val="00C04264"/>
    <w:rsid w:val="00C04272"/>
    <w:rsid w:val="00C04704"/>
    <w:rsid w:val="00C056DD"/>
    <w:rsid w:val="00C05CBA"/>
    <w:rsid w:val="00C0643D"/>
    <w:rsid w:val="00C064E3"/>
    <w:rsid w:val="00C06553"/>
    <w:rsid w:val="00C06B3B"/>
    <w:rsid w:val="00C0708C"/>
    <w:rsid w:val="00C076E3"/>
    <w:rsid w:val="00C07B49"/>
    <w:rsid w:val="00C07B71"/>
    <w:rsid w:val="00C07F79"/>
    <w:rsid w:val="00C101F3"/>
    <w:rsid w:val="00C10436"/>
    <w:rsid w:val="00C10FBE"/>
    <w:rsid w:val="00C115D3"/>
    <w:rsid w:val="00C1175E"/>
    <w:rsid w:val="00C11800"/>
    <w:rsid w:val="00C1187E"/>
    <w:rsid w:val="00C11C41"/>
    <w:rsid w:val="00C11CCC"/>
    <w:rsid w:val="00C1215A"/>
    <w:rsid w:val="00C12318"/>
    <w:rsid w:val="00C128AC"/>
    <w:rsid w:val="00C128C3"/>
    <w:rsid w:val="00C129A3"/>
    <w:rsid w:val="00C12E3A"/>
    <w:rsid w:val="00C133B7"/>
    <w:rsid w:val="00C13423"/>
    <w:rsid w:val="00C136AB"/>
    <w:rsid w:val="00C13ABF"/>
    <w:rsid w:val="00C140A9"/>
    <w:rsid w:val="00C14128"/>
    <w:rsid w:val="00C150F3"/>
    <w:rsid w:val="00C15316"/>
    <w:rsid w:val="00C15857"/>
    <w:rsid w:val="00C1593B"/>
    <w:rsid w:val="00C15BC5"/>
    <w:rsid w:val="00C16EFB"/>
    <w:rsid w:val="00C16F04"/>
    <w:rsid w:val="00C17051"/>
    <w:rsid w:val="00C1757B"/>
    <w:rsid w:val="00C20009"/>
    <w:rsid w:val="00C201C1"/>
    <w:rsid w:val="00C2053C"/>
    <w:rsid w:val="00C205C0"/>
    <w:rsid w:val="00C2077E"/>
    <w:rsid w:val="00C2082C"/>
    <w:rsid w:val="00C20C06"/>
    <w:rsid w:val="00C20C82"/>
    <w:rsid w:val="00C215E4"/>
    <w:rsid w:val="00C21664"/>
    <w:rsid w:val="00C21A11"/>
    <w:rsid w:val="00C21D0A"/>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874"/>
    <w:rsid w:val="00C37A5D"/>
    <w:rsid w:val="00C4009E"/>
    <w:rsid w:val="00C40731"/>
    <w:rsid w:val="00C40A35"/>
    <w:rsid w:val="00C41169"/>
    <w:rsid w:val="00C4123B"/>
    <w:rsid w:val="00C417CA"/>
    <w:rsid w:val="00C419A5"/>
    <w:rsid w:val="00C41AB7"/>
    <w:rsid w:val="00C41D59"/>
    <w:rsid w:val="00C420AF"/>
    <w:rsid w:val="00C420C9"/>
    <w:rsid w:val="00C42551"/>
    <w:rsid w:val="00C42871"/>
    <w:rsid w:val="00C42D48"/>
    <w:rsid w:val="00C42DAC"/>
    <w:rsid w:val="00C4368C"/>
    <w:rsid w:val="00C43A38"/>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ECB"/>
    <w:rsid w:val="00C47FC3"/>
    <w:rsid w:val="00C5068F"/>
    <w:rsid w:val="00C508E8"/>
    <w:rsid w:val="00C50DF2"/>
    <w:rsid w:val="00C51136"/>
    <w:rsid w:val="00C5116D"/>
    <w:rsid w:val="00C5176B"/>
    <w:rsid w:val="00C5190F"/>
    <w:rsid w:val="00C51AD2"/>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44"/>
    <w:rsid w:val="00C55570"/>
    <w:rsid w:val="00C558DC"/>
    <w:rsid w:val="00C55C57"/>
    <w:rsid w:val="00C5700E"/>
    <w:rsid w:val="00C570B2"/>
    <w:rsid w:val="00C575B1"/>
    <w:rsid w:val="00C57EBE"/>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D50"/>
    <w:rsid w:val="00C64DC6"/>
    <w:rsid w:val="00C64E0F"/>
    <w:rsid w:val="00C653D8"/>
    <w:rsid w:val="00C657C4"/>
    <w:rsid w:val="00C65870"/>
    <w:rsid w:val="00C65BE8"/>
    <w:rsid w:val="00C65CD2"/>
    <w:rsid w:val="00C65E9D"/>
    <w:rsid w:val="00C6600A"/>
    <w:rsid w:val="00C66349"/>
    <w:rsid w:val="00C665C0"/>
    <w:rsid w:val="00C6678A"/>
    <w:rsid w:val="00C6678F"/>
    <w:rsid w:val="00C667F4"/>
    <w:rsid w:val="00C66A06"/>
    <w:rsid w:val="00C66A84"/>
    <w:rsid w:val="00C66F0A"/>
    <w:rsid w:val="00C672B4"/>
    <w:rsid w:val="00C67590"/>
    <w:rsid w:val="00C67B3D"/>
    <w:rsid w:val="00C67C80"/>
    <w:rsid w:val="00C700E4"/>
    <w:rsid w:val="00C70150"/>
    <w:rsid w:val="00C708BF"/>
    <w:rsid w:val="00C70F9F"/>
    <w:rsid w:val="00C711D4"/>
    <w:rsid w:val="00C718E9"/>
    <w:rsid w:val="00C71F9C"/>
    <w:rsid w:val="00C725DA"/>
    <w:rsid w:val="00C72701"/>
    <w:rsid w:val="00C72994"/>
    <w:rsid w:val="00C72B4C"/>
    <w:rsid w:val="00C72F49"/>
    <w:rsid w:val="00C734FE"/>
    <w:rsid w:val="00C7378B"/>
    <w:rsid w:val="00C739F1"/>
    <w:rsid w:val="00C73D6E"/>
    <w:rsid w:val="00C73EC9"/>
    <w:rsid w:val="00C744FA"/>
    <w:rsid w:val="00C747E4"/>
    <w:rsid w:val="00C749EC"/>
    <w:rsid w:val="00C74A66"/>
    <w:rsid w:val="00C74D17"/>
    <w:rsid w:val="00C74D6D"/>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77DAB"/>
    <w:rsid w:val="00C80220"/>
    <w:rsid w:val="00C8031D"/>
    <w:rsid w:val="00C80361"/>
    <w:rsid w:val="00C804A7"/>
    <w:rsid w:val="00C809A9"/>
    <w:rsid w:val="00C809E4"/>
    <w:rsid w:val="00C80A1B"/>
    <w:rsid w:val="00C81136"/>
    <w:rsid w:val="00C81347"/>
    <w:rsid w:val="00C8151B"/>
    <w:rsid w:val="00C81753"/>
    <w:rsid w:val="00C81A25"/>
    <w:rsid w:val="00C81A61"/>
    <w:rsid w:val="00C81BCF"/>
    <w:rsid w:val="00C81BD1"/>
    <w:rsid w:val="00C82045"/>
    <w:rsid w:val="00C820F9"/>
    <w:rsid w:val="00C828DA"/>
    <w:rsid w:val="00C82A9A"/>
    <w:rsid w:val="00C82E0A"/>
    <w:rsid w:val="00C83176"/>
    <w:rsid w:val="00C831DD"/>
    <w:rsid w:val="00C8342C"/>
    <w:rsid w:val="00C834D0"/>
    <w:rsid w:val="00C83C1E"/>
    <w:rsid w:val="00C83CB7"/>
    <w:rsid w:val="00C83E8E"/>
    <w:rsid w:val="00C84915"/>
    <w:rsid w:val="00C84F74"/>
    <w:rsid w:val="00C852B9"/>
    <w:rsid w:val="00C85A0A"/>
    <w:rsid w:val="00C85DF0"/>
    <w:rsid w:val="00C8616B"/>
    <w:rsid w:val="00C86373"/>
    <w:rsid w:val="00C867B4"/>
    <w:rsid w:val="00C86866"/>
    <w:rsid w:val="00C86B7E"/>
    <w:rsid w:val="00C86CA2"/>
    <w:rsid w:val="00C86ECC"/>
    <w:rsid w:val="00C86F6D"/>
    <w:rsid w:val="00C870CF"/>
    <w:rsid w:val="00C870D1"/>
    <w:rsid w:val="00C877EB"/>
    <w:rsid w:val="00C878AA"/>
    <w:rsid w:val="00C87A6E"/>
    <w:rsid w:val="00C87D2F"/>
    <w:rsid w:val="00C90031"/>
    <w:rsid w:val="00C902BF"/>
    <w:rsid w:val="00C90724"/>
    <w:rsid w:val="00C9080E"/>
    <w:rsid w:val="00C90900"/>
    <w:rsid w:val="00C90B88"/>
    <w:rsid w:val="00C90C8E"/>
    <w:rsid w:val="00C91027"/>
    <w:rsid w:val="00C9134D"/>
    <w:rsid w:val="00C913E7"/>
    <w:rsid w:val="00C91590"/>
    <w:rsid w:val="00C91BE7"/>
    <w:rsid w:val="00C91D68"/>
    <w:rsid w:val="00C91D76"/>
    <w:rsid w:val="00C91DA9"/>
    <w:rsid w:val="00C91E72"/>
    <w:rsid w:val="00C9241D"/>
    <w:rsid w:val="00C9283C"/>
    <w:rsid w:val="00C92AFA"/>
    <w:rsid w:val="00C92B42"/>
    <w:rsid w:val="00C93213"/>
    <w:rsid w:val="00C942EE"/>
    <w:rsid w:val="00C94371"/>
    <w:rsid w:val="00C943FB"/>
    <w:rsid w:val="00C9441B"/>
    <w:rsid w:val="00C94BCC"/>
    <w:rsid w:val="00C950A6"/>
    <w:rsid w:val="00C951BC"/>
    <w:rsid w:val="00C954DF"/>
    <w:rsid w:val="00C95D96"/>
    <w:rsid w:val="00C96878"/>
    <w:rsid w:val="00CA0242"/>
    <w:rsid w:val="00CA02C8"/>
    <w:rsid w:val="00CA0B00"/>
    <w:rsid w:val="00CA0C68"/>
    <w:rsid w:val="00CA0DC0"/>
    <w:rsid w:val="00CA0E57"/>
    <w:rsid w:val="00CA124A"/>
    <w:rsid w:val="00CA1293"/>
    <w:rsid w:val="00CA142E"/>
    <w:rsid w:val="00CA1CD2"/>
    <w:rsid w:val="00CA2530"/>
    <w:rsid w:val="00CA2E69"/>
    <w:rsid w:val="00CA336E"/>
    <w:rsid w:val="00CA354D"/>
    <w:rsid w:val="00CA35C6"/>
    <w:rsid w:val="00CA3B31"/>
    <w:rsid w:val="00CA400D"/>
    <w:rsid w:val="00CA4810"/>
    <w:rsid w:val="00CA4AB8"/>
    <w:rsid w:val="00CA4B47"/>
    <w:rsid w:val="00CA4C0F"/>
    <w:rsid w:val="00CA62DA"/>
    <w:rsid w:val="00CA63B5"/>
    <w:rsid w:val="00CA6FF3"/>
    <w:rsid w:val="00CA738B"/>
    <w:rsid w:val="00CA73EA"/>
    <w:rsid w:val="00CA77FE"/>
    <w:rsid w:val="00CA7836"/>
    <w:rsid w:val="00CB003B"/>
    <w:rsid w:val="00CB0370"/>
    <w:rsid w:val="00CB08A0"/>
    <w:rsid w:val="00CB1089"/>
    <w:rsid w:val="00CB13B3"/>
    <w:rsid w:val="00CB1816"/>
    <w:rsid w:val="00CB18F3"/>
    <w:rsid w:val="00CB19BE"/>
    <w:rsid w:val="00CB1CCE"/>
    <w:rsid w:val="00CB28C9"/>
    <w:rsid w:val="00CB2D60"/>
    <w:rsid w:val="00CB2F7E"/>
    <w:rsid w:val="00CB3304"/>
    <w:rsid w:val="00CB3580"/>
    <w:rsid w:val="00CB38E0"/>
    <w:rsid w:val="00CB41FC"/>
    <w:rsid w:val="00CB43DF"/>
    <w:rsid w:val="00CB440A"/>
    <w:rsid w:val="00CB4855"/>
    <w:rsid w:val="00CB495C"/>
    <w:rsid w:val="00CB5140"/>
    <w:rsid w:val="00CB567D"/>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6AF"/>
    <w:rsid w:val="00CC06FE"/>
    <w:rsid w:val="00CC0938"/>
    <w:rsid w:val="00CC1088"/>
    <w:rsid w:val="00CC1433"/>
    <w:rsid w:val="00CC1702"/>
    <w:rsid w:val="00CC1D15"/>
    <w:rsid w:val="00CC23C5"/>
    <w:rsid w:val="00CC270C"/>
    <w:rsid w:val="00CC2B2D"/>
    <w:rsid w:val="00CC2CD0"/>
    <w:rsid w:val="00CC3992"/>
    <w:rsid w:val="00CC3BDA"/>
    <w:rsid w:val="00CC3C9F"/>
    <w:rsid w:val="00CC42D4"/>
    <w:rsid w:val="00CC46F2"/>
    <w:rsid w:val="00CC49A5"/>
    <w:rsid w:val="00CC508E"/>
    <w:rsid w:val="00CC5551"/>
    <w:rsid w:val="00CC5611"/>
    <w:rsid w:val="00CC5818"/>
    <w:rsid w:val="00CC5911"/>
    <w:rsid w:val="00CC5E36"/>
    <w:rsid w:val="00CC6306"/>
    <w:rsid w:val="00CC6365"/>
    <w:rsid w:val="00CC68A1"/>
    <w:rsid w:val="00CC6A38"/>
    <w:rsid w:val="00CC6B6D"/>
    <w:rsid w:val="00CC6C25"/>
    <w:rsid w:val="00CC6DCB"/>
    <w:rsid w:val="00CD035F"/>
    <w:rsid w:val="00CD08CB"/>
    <w:rsid w:val="00CD0B68"/>
    <w:rsid w:val="00CD0D4A"/>
    <w:rsid w:val="00CD0F27"/>
    <w:rsid w:val="00CD1A88"/>
    <w:rsid w:val="00CD1FA1"/>
    <w:rsid w:val="00CD1FF7"/>
    <w:rsid w:val="00CD2649"/>
    <w:rsid w:val="00CD2742"/>
    <w:rsid w:val="00CD2781"/>
    <w:rsid w:val="00CD28EB"/>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C9A"/>
    <w:rsid w:val="00CE0F42"/>
    <w:rsid w:val="00CE0F6A"/>
    <w:rsid w:val="00CE15A2"/>
    <w:rsid w:val="00CE177E"/>
    <w:rsid w:val="00CE1C8B"/>
    <w:rsid w:val="00CE22E1"/>
    <w:rsid w:val="00CE272A"/>
    <w:rsid w:val="00CE2808"/>
    <w:rsid w:val="00CE2B6C"/>
    <w:rsid w:val="00CE2EAB"/>
    <w:rsid w:val="00CE308B"/>
    <w:rsid w:val="00CE3148"/>
    <w:rsid w:val="00CE321B"/>
    <w:rsid w:val="00CE3A11"/>
    <w:rsid w:val="00CE3A52"/>
    <w:rsid w:val="00CE3D40"/>
    <w:rsid w:val="00CE4CE1"/>
    <w:rsid w:val="00CE4EA8"/>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0D9A"/>
    <w:rsid w:val="00CF103F"/>
    <w:rsid w:val="00CF1EEB"/>
    <w:rsid w:val="00CF2330"/>
    <w:rsid w:val="00CF264B"/>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6CF"/>
    <w:rsid w:val="00CF78BE"/>
    <w:rsid w:val="00CF7DE5"/>
    <w:rsid w:val="00D00015"/>
    <w:rsid w:val="00D00315"/>
    <w:rsid w:val="00D0048B"/>
    <w:rsid w:val="00D00627"/>
    <w:rsid w:val="00D00A90"/>
    <w:rsid w:val="00D00DC1"/>
    <w:rsid w:val="00D00F8F"/>
    <w:rsid w:val="00D01028"/>
    <w:rsid w:val="00D01086"/>
    <w:rsid w:val="00D01205"/>
    <w:rsid w:val="00D01786"/>
    <w:rsid w:val="00D017FE"/>
    <w:rsid w:val="00D01F1B"/>
    <w:rsid w:val="00D0200E"/>
    <w:rsid w:val="00D020DC"/>
    <w:rsid w:val="00D02A54"/>
    <w:rsid w:val="00D02B72"/>
    <w:rsid w:val="00D02CD2"/>
    <w:rsid w:val="00D02D11"/>
    <w:rsid w:val="00D031F1"/>
    <w:rsid w:val="00D03240"/>
    <w:rsid w:val="00D032F1"/>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B8E"/>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3C9"/>
    <w:rsid w:val="00D176C1"/>
    <w:rsid w:val="00D176D9"/>
    <w:rsid w:val="00D1782B"/>
    <w:rsid w:val="00D17A9F"/>
    <w:rsid w:val="00D17F32"/>
    <w:rsid w:val="00D2033D"/>
    <w:rsid w:val="00D2068E"/>
    <w:rsid w:val="00D20904"/>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3B"/>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12"/>
    <w:rsid w:val="00D2694F"/>
    <w:rsid w:val="00D270E5"/>
    <w:rsid w:val="00D27396"/>
    <w:rsid w:val="00D27557"/>
    <w:rsid w:val="00D27A4B"/>
    <w:rsid w:val="00D27F01"/>
    <w:rsid w:val="00D305EA"/>
    <w:rsid w:val="00D30D54"/>
    <w:rsid w:val="00D30FCB"/>
    <w:rsid w:val="00D30FFE"/>
    <w:rsid w:val="00D312F3"/>
    <w:rsid w:val="00D31D99"/>
    <w:rsid w:val="00D31E31"/>
    <w:rsid w:val="00D3218D"/>
    <w:rsid w:val="00D32474"/>
    <w:rsid w:val="00D32D05"/>
    <w:rsid w:val="00D34211"/>
    <w:rsid w:val="00D3432E"/>
    <w:rsid w:val="00D347FB"/>
    <w:rsid w:val="00D34CFB"/>
    <w:rsid w:val="00D34E94"/>
    <w:rsid w:val="00D34F52"/>
    <w:rsid w:val="00D35B52"/>
    <w:rsid w:val="00D35F52"/>
    <w:rsid w:val="00D3624D"/>
    <w:rsid w:val="00D363F2"/>
    <w:rsid w:val="00D368CC"/>
    <w:rsid w:val="00D37764"/>
    <w:rsid w:val="00D37A4C"/>
    <w:rsid w:val="00D37AE3"/>
    <w:rsid w:val="00D37BAC"/>
    <w:rsid w:val="00D37D6F"/>
    <w:rsid w:val="00D412FA"/>
    <w:rsid w:val="00D41904"/>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09E5"/>
    <w:rsid w:val="00D510A0"/>
    <w:rsid w:val="00D51485"/>
    <w:rsid w:val="00D515DB"/>
    <w:rsid w:val="00D516BB"/>
    <w:rsid w:val="00D517C5"/>
    <w:rsid w:val="00D51B10"/>
    <w:rsid w:val="00D51B7C"/>
    <w:rsid w:val="00D52245"/>
    <w:rsid w:val="00D525E4"/>
    <w:rsid w:val="00D52865"/>
    <w:rsid w:val="00D52A29"/>
    <w:rsid w:val="00D53774"/>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135"/>
    <w:rsid w:val="00D56BA1"/>
    <w:rsid w:val="00D56CF9"/>
    <w:rsid w:val="00D56D77"/>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94"/>
    <w:rsid w:val="00D73128"/>
    <w:rsid w:val="00D7336A"/>
    <w:rsid w:val="00D7367F"/>
    <w:rsid w:val="00D73AF6"/>
    <w:rsid w:val="00D749D3"/>
    <w:rsid w:val="00D75468"/>
    <w:rsid w:val="00D75B19"/>
    <w:rsid w:val="00D7607E"/>
    <w:rsid w:val="00D76434"/>
    <w:rsid w:val="00D76578"/>
    <w:rsid w:val="00D766D0"/>
    <w:rsid w:val="00D767A0"/>
    <w:rsid w:val="00D76CA7"/>
    <w:rsid w:val="00D77846"/>
    <w:rsid w:val="00D77BF1"/>
    <w:rsid w:val="00D77F02"/>
    <w:rsid w:val="00D802A3"/>
    <w:rsid w:val="00D8097A"/>
    <w:rsid w:val="00D80BA9"/>
    <w:rsid w:val="00D80CC2"/>
    <w:rsid w:val="00D81522"/>
    <w:rsid w:val="00D817F3"/>
    <w:rsid w:val="00D818BB"/>
    <w:rsid w:val="00D81CBC"/>
    <w:rsid w:val="00D81F9E"/>
    <w:rsid w:val="00D82146"/>
    <w:rsid w:val="00D825B3"/>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76E"/>
    <w:rsid w:val="00D8685F"/>
    <w:rsid w:val="00D86A3F"/>
    <w:rsid w:val="00D86D4C"/>
    <w:rsid w:val="00D86EB7"/>
    <w:rsid w:val="00D8700E"/>
    <w:rsid w:val="00D87151"/>
    <w:rsid w:val="00D8748B"/>
    <w:rsid w:val="00D878CB"/>
    <w:rsid w:val="00D9067F"/>
    <w:rsid w:val="00D9069B"/>
    <w:rsid w:val="00D907F0"/>
    <w:rsid w:val="00D90A22"/>
    <w:rsid w:val="00D90E88"/>
    <w:rsid w:val="00D90EB6"/>
    <w:rsid w:val="00D91001"/>
    <w:rsid w:val="00D914E7"/>
    <w:rsid w:val="00D915EF"/>
    <w:rsid w:val="00D91600"/>
    <w:rsid w:val="00D91747"/>
    <w:rsid w:val="00D91CD0"/>
    <w:rsid w:val="00D91D1D"/>
    <w:rsid w:val="00D91E76"/>
    <w:rsid w:val="00D9201D"/>
    <w:rsid w:val="00D92043"/>
    <w:rsid w:val="00D92359"/>
    <w:rsid w:val="00D92468"/>
    <w:rsid w:val="00D926AB"/>
    <w:rsid w:val="00D9323F"/>
    <w:rsid w:val="00D93D23"/>
    <w:rsid w:val="00D93FC2"/>
    <w:rsid w:val="00D94DD2"/>
    <w:rsid w:val="00D94E01"/>
    <w:rsid w:val="00D94E7B"/>
    <w:rsid w:val="00D94EEC"/>
    <w:rsid w:val="00D95110"/>
    <w:rsid w:val="00D952D0"/>
    <w:rsid w:val="00D95309"/>
    <w:rsid w:val="00D95353"/>
    <w:rsid w:val="00D958F1"/>
    <w:rsid w:val="00D95A3C"/>
    <w:rsid w:val="00D95B37"/>
    <w:rsid w:val="00D95B7D"/>
    <w:rsid w:val="00D95D54"/>
    <w:rsid w:val="00D95EFB"/>
    <w:rsid w:val="00D96009"/>
    <w:rsid w:val="00D962A3"/>
    <w:rsid w:val="00D96849"/>
    <w:rsid w:val="00D96ADC"/>
    <w:rsid w:val="00D97369"/>
    <w:rsid w:val="00D9753E"/>
    <w:rsid w:val="00D97906"/>
    <w:rsid w:val="00D97E34"/>
    <w:rsid w:val="00D97F2C"/>
    <w:rsid w:val="00DA02B1"/>
    <w:rsid w:val="00DA02BB"/>
    <w:rsid w:val="00DA03EC"/>
    <w:rsid w:val="00DA0B7C"/>
    <w:rsid w:val="00DA0EC0"/>
    <w:rsid w:val="00DA2045"/>
    <w:rsid w:val="00DA2339"/>
    <w:rsid w:val="00DA2366"/>
    <w:rsid w:val="00DA272F"/>
    <w:rsid w:val="00DA30B1"/>
    <w:rsid w:val="00DA3343"/>
    <w:rsid w:val="00DA3417"/>
    <w:rsid w:val="00DA38EC"/>
    <w:rsid w:val="00DA3C16"/>
    <w:rsid w:val="00DA3F1F"/>
    <w:rsid w:val="00DA454E"/>
    <w:rsid w:val="00DA49CF"/>
    <w:rsid w:val="00DA4FC5"/>
    <w:rsid w:val="00DA5174"/>
    <w:rsid w:val="00DA552D"/>
    <w:rsid w:val="00DA60E0"/>
    <w:rsid w:val="00DA61A6"/>
    <w:rsid w:val="00DA62A1"/>
    <w:rsid w:val="00DA66C3"/>
    <w:rsid w:val="00DA69FC"/>
    <w:rsid w:val="00DA7B19"/>
    <w:rsid w:val="00DA7C01"/>
    <w:rsid w:val="00DB01E3"/>
    <w:rsid w:val="00DB07D4"/>
    <w:rsid w:val="00DB10AB"/>
    <w:rsid w:val="00DB1272"/>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3E22"/>
    <w:rsid w:val="00DC4A4F"/>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51D"/>
    <w:rsid w:val="00DD05EF"/>
    <w:rsid w:val="00DD0BB2"/>
    <w:rsid w:val="00DD186C"/>
    <w:rsid w:val="00DD1ABF"/>
    <w:rsid w:val="00DD1B73"/>
    <w:rsid w:val="00DD1D78"/>
    <w:rsid w:val="00DD1E80"/>
    <w:rsid w:val="00DD2614"/>
    <w:rsid w:val="00DD2AE1"/>
    <w:rsid w:val="00DD3178"/>
    <w:rsid w:val="00DD3521"/>
    <w:rsid w:val="00DD3DD8"/>
    <w:rsid w:val="00DD4670"/>
    <w:rsid w:val="00DD48AC"/>
    <w:rsid w:val="00DD4A7F"/>
    <w:rsid w:val="00DD4F99"/>
    <w:rsid w:val="00DD54F4"/>
    <w:rsid w:val="00DD5628"/>
    <w:rsid w:val="00DD5AC1"/>
    <w:rsid w:val="00DD5D86"/>
    <w:rsid w:val="00DD5DDD"/>
    <w:rsid w:val="00DD5E32"/>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4D41"/>
    <w:rsid w:val="00DE5200"/>
    <w:rsid w:val="00DE5539"/>
    <w:rsid w:val="00DE5A34"/>
    <w:rsid w:val="00DE5EB6"/>
    <w:rsid w:val="00DE66F2"/>
    <w:rsid w:val="00DE6848"/>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2F7A"/>
    <w:rsid w:val="00DF3189"/>
    <w:rsid w:val="00DF353D"/>
    <w:rsid w:val="00DF3642"/>
    <w:rsid w:val="00DF403E"/>
    <w:rsid w:val="00DF4348"/>
    <w:rsid w:val="00DF50A8"/>
    <w:rsid w:val="00DF5280"/>
    <w:rsid w:val="00DF5402"/>
    <w:rsid w:val="00DF562C"/>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A02"/>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179BF"/>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3E19"/>
    <w:rsid w:val="00E2428D"/>
    <w:rsid w:val="00E24628"/>
    <w:rsid w:val="00E246E6"/>
    <w:rsid w:val="00E24750"/>
    <w:rsid w:val="00E24E72"/>
    <w:rsid w:val="00E24F4F"/>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86D"/>
    <w:rsid w:val="00E37D9E"/>
    <w:rsid w:val="00E37E63"/>
    <w:rsid w:val="00E4043E"/>
    <w:rsid w:val="00E405CC"/>
    <w:rsid w:val="00E4078C"/>
    <w:rsid w:val="00E40A62"/>
    <w:rsid w:val="00E40C02"/>
    <w:rsid w:val="00E40CFA"/>
    <w:rsid w:val="00E4112F"/>
    <w:rsid w:val="00E418E1"/>
    <w:rsid w:val="00E41B18"/>
    <w:rsid w:val="00E41D63"/>
    <w:rsid w:val="00E42072"/>
    <w:rsid w:val="00E422E6"/>
    <w:rsid w:val="00E42E62"/>
    <w:rsid w:val="00E4348A"/>
    <w:rsid w:val="00E4352D"/>
    <w:rsid w:val="00E444A9"/>
    <w:rsid w:val="00E44D2F"/>
    <w:rsid w:val="00E44E01"/>
    <w:rsid w:val="00E45558"/>
    <w:rsid w:val="00E45E59"/>
    <w:rsid w:val="00E46565"/>
    <w:rsid w:val="00E469D7"/>
    <w:rsid w:val="00E4719D"/>
    <w:rsid w:val="00E47232"/>
    <w:rsid w:val="00E472CA"/>
    <w:rsid w:val="00E473F9"/>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028"/>
    <w:rsid w:val="00E566A1"/>
    <w:rsid w:val="00E5670A"/>
    <w:rsid w:val="00E569E1"/>
    <w:rsid w:val="00E56E6F"/>
    <w:rsid w:val="00E56E99"/>
    <w:rsid w:val="00E56F6C"/>
    <w:rsid w:val="00E56FCC"/>
    <w:rsid w:val="00E57605"/>
    <w:rsid w:val="00E57890"/>
    <w:rsid w:val="00E57B99"/>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0A3"/>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3F6"/>
    <w:rsid w:val="00E7441F"/>
    <w:rsid w:val="00E74443"/>
    <w:rsid w:val="00E74AE8"/>
    <w:rsid w:val="00E74AF4"/>
    <w:rsid w:val="00E74D62"/>
    <w:rsid w:val="00E74EA6"/>
    <w:rsid w:val="00E74EBD"/>
    <w:rsid w:val="00E750A2"/>
    <w:rsid w:val="00E750CC"/>
    <w:rsid w:val="00E75132"/>
    <w:rsid w:val="00E7524B"/>
    <w:rsid w:val="00E754EC"/>
    <w:rsid w:val="00E7562E"/>
    <w:rsid w:val="00E75C64"/>
    <w:rsid w:val="00E75CE0"/>
    <w:rsid w:val="00E75F65"/>
    <w:rsid w:val="00E765BF"/>
    <w:rsid w:val="00E7746F"/>
    <w:rsid w:val="00E775AC"/>
    <w:rsid w:val="00E7795A"/>
    <w:rsid w:val="00E77C23"/>
    <w:rsid w:val="00E8057A"/>
    <w:rsid w:val="00E8081C"/>
    <w:rsid w:val="00E80999"/>
    <w:rsid w:val="00E80BEA"/>
    <w:rsid w:val="00E80FBA"/>
    <w:rsid w:val="00E812E2"/>
    <w:rsid w:val="00E813B2"/>
    <w:rsid w:val="00E818E0"/>
    <w:rsid w:val="00E81958"/>
    <w:rsid w:val="00E81BBF"/>
    <w:rsid w:val="00E82069"/>
    <w:rsid w:val="00E8265D"/>
    <w:rsid w:val="00E82B84"/>
    <w:rsid w:val="00E82B8C"/>
    <w:rsid w:val="00E82D78"/>
    <w:rsid w:val="00E82E4A"/>
    <w:rsid w:val="00E8381B"/>
    <w:rsid w:val="00E838C7"/>
    <w:rsid w:val="00E83A13"/>
    <w:rsid w:val="00E83BDE"/>
    <w:rsid w:val="00E83E6A"/>
    <w:rsid w:val="00E8475F"/>
    <w:rsid w:val="00E84DDA"/>
    <w:rsid w:val="00E8509E"/>
    <w:rsid w:val="00E861D0"/>
    <w:rsid w:val="00E86A72"/>
    <w:rsid w:val="00E87523"/>
    <w:rsid w:val="00E87535"/>
    <w:rsid w:val="00E875FF"/>
    <w:rsid w:val="00E8760D"/>
    <w:rsid w:val="00E87AD6"/>
    <w:rsid w:val="00E87C3C"/>
    <w:rsid w:val="00E900EA"/>
    <w:rsid w:val="00E902BE"/>
    <w:rsid w:val="00E902E9"/>
    <w:rsid w:val="00E9066F"/>
    <w:rsid w:val="00E906B3"/>
    <w:rsid w:val="00E90CF4"/>
    <w:rsid w:val="00E912D4"/>
    <w:rsid w:val="00E91A9C"/>
    <w:rsid w:val="00E92261"/>
    <w:rsid w:val="00E92CE4"/>
    <w:rsid w:val="00E931AC"/>
    <w:rsid w:val="00E93658"/>
    <w:rsid w:val="00E937A7"/>
    <w:rsid w:val="00E937E9"/>
    <w:rsid w:val="00E93A34"/>
    <w:rsid w:val="00E93BDA"/>
    <w:rsid w:val="00E94058"/>
    <w:rsid w:val="00E94432"/>
    <w:rsid w:val="00E949CA"/>
    <w:rsid w:val="00E9510C"/>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CE6"/>
    <w:rsid w:val="00EA1D2B"/>
    <w:rsid w:val="00EA202F"/>
    <w:rsid w:val="00EA2036"/>
    <w:rsid w:val="00EA28A7"/>
    <w:rsid w:val="00EA31E4"/>
    <w:rsid w:val="00EA428E"/>
    <w:rsid w:val="00EA4909"/>
    <w:rsid w:val="00EA5271"/>
    <w:rsid w:val="00EA527F"/>
    <w:rsid w:val="00EA56D4"/>
    <w:rsid w:val="00EA5A09"/>
    <w:rsid w:val="00EA5DE6"/>
    <w:rsid w:val="00EA6052"/>
    <w:rsid w:val="00EA62F0"/>
    <w:rsid w:val="00EA64FF"/>
    <w:rsid w:val="00EA6BB6"/>
    <w:rsid w:val="00EA719C"/>
    <w:rsid w:val="00EA736D"/>
    <w:rsid w:val="00EA786A"/>
    <w:rsid w:val="00EA798F"/>
    <w:rsid w:val="00EA7A5F"/>
    <w:rsid w:val="00EA7D36"/>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793"/>
    <w:rsid w:val="00EB392C"/>
    <w:rsid w:val="00EB3F87"/>
    <w:rsid w:val="00EB4355"/>
    <w:rsid w:val="00EB452A"/>
    <w:rsid w:val="00EB4865"/>
    <w:rsid w:val="00EB4927"/>
    <w:rsid w:val="00EB49DB"/>
    <w:rsid w:val="00EB4CAE"/>
    <w:rsid w:val="00EB4E46"/>
    <w:rsid w:val="00EB590B"/>
    <w:rsid w:val="00EB5D3D"/>
    <w:rsid w:val="00EB5FCE"/>
    <w:rsid w:val="00EB66E0"/>
    <w:rsid w:val="00EB66E4"/>
    <w:rsid w:val="00EB67AA"/>
    <w:rsid w:val="00EB6C67"/>
    <w:rsid w:val="00EB6E56"/>
    <w:rsid w:val="00EB70B3"/>
    <w:rsid w:val="00EB70E4"/>
    <w:rsid w:val="00EB746F"/>
    <w:rsid w:val="00EC0903"/>
    <w:rsid w:val="00EC0C29"/>
    <w:rsid w:val="00EC1007"/>
    <w:rsid w:val="00EC15C9"/>
    <w:rsid w:val="00EC1690"/>
    <w:rsid w:val="00EC2032"/>
    <w:rsid w:val="00EC237F"/>
    <w:rsid w:val="00EC26E6"/>
    <w:rsid w:val="00EC2916"/>
    <w:rsid w:val="00EC29ED"/>
    <w:rsid w:val="00EC2FB6"/>
    <w:rsid w:val="00EC3199"/>
    <w:rsid w:val="00EC3472"/>
    <w:rsid w:val="00EC37A3"/>
    <w:rsid w:val="00EC38B1"/>
    <w:rsid w:val="00EC3A9E"/>
    <w:rsid w:val="00EC4147"/>
    <w:rsid w:val="00EC47FD"/>
    <w:rsid w:val="00EC4BE1"/>
    <w:rsid w:val="00EC4D01"/>
    <w:rsid w:val="00EC5069"/>
    <w:rsid w:val="00EC52DB"/>
    <w:rsid w:val="00EC53F6"/>
    <w:rsid w:val="00EC54D8"/>
    <w:rsid w:val="00EC5753"/>
    <w:rsid w:val="00EC6D5F"/>
    <w:rsid w:val="00EC7201"/>
    <w:rsid w:val="00EC763B"/>
    <w:rsid w:val="00EC7C72"/>
    <w:rsid w:val="00ED118F"/>
    <w:rsid w:val="00ED1358"/>
    <w:rsid w:val="00ED15C3"/>
    <w:rsid w:val="00ED1782"/>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43"/>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6AB"/>
    <w:rsid w:val="00EE3869"/>
    <w:rsid w:val="00EE38D8"/>
    <w:rsid w:val="00EE3900"/>
    <w:rsid w:val="00EE3A82"/>
    <w:rsid w:val="00EE3FA9"/>
    <w:rsid w:val="00EE403C"/>
    <w:rsid w:val="00EE4397"/>
    <w:rsid w:val="00EE472D"/>
    <w:rsid w:val="00EE4A55"/>
    <w:rsid w:val="00EE502E"/>
    <w:rsid w:val="00EE50C6"/>
    <w:rsid w:val="00EE51DC"/>
    <w:rsid w:val="00EE5650"/>
    <w:rsid w:val="00EE59F5"/>
    <w:rsid w:val="00EE5EA8"/>
    <w:rsid w:val="00EE5F3D"/>
    <w:rsid w:val="00EE6250"/>
    <w:rsid w:val="00EE67E8"/>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35"/>
    <w:rsid w:val="00EF184C"/>
    <w:rsid w:val="00EF1E7D"/>
    <w:rsid w:val="00EF2056"/>
    <w:rsid w:val="00EF287F"/>
    <w:rsid w:val="00EF29BA"/>
    <w:rsid w:val="00EF2CBC"/>
    <w:rsid w:val="00EF2ECD"/>
    <w:rsid w:val="00EF2F3F"/>
    <w:rsid w:val="00EF312F"/>
    <w:rsid w:val="00EF3BC8"/>
    <w:rsid w:val="00EF4A2D"/>
    <w:rsid w:val="00EF4BFE"/>
    <w:rsid w:val="00EF4E7D"/>
    <w:rsid w:val="00EF4FA8"/>
    <w:rsid w:val="00EF5B3D"/>
    <w:rsid w:val="00EF5C9E"/>
    <w:rsid w:val="00EF5CBC"/>
    <w:rsid w:val="00EF6247"/>
    <w:rsid w:val="00EF6794"/>
    <w:rsid w:val="00EF75A0"/>
    <w:rsid w:val="00EF781B"/>
    <w:rsid w:val="00EF7B0C"/>
    <w:rsid w:val="00EF7E60"/>
    <w:rsid w:val="00F0010F"/>
    <w:rsid w:val="00F0022D"/>
    <w:rsid w:val="00F006DC"/>
    <w:rsid w:val="00F00976"/>
    <w:rsid w:val="00F00AB3"/>
    <w:rsid w:val="00F01461"/>
    <w:rsid w:val="00F0152F"/>
    <w:rsid w:val="00F018E5"/>
    <w:rsid w:val="00F01909"/>
    <w:rsid w:val="00F02122"/>
    <w:rsid w:val="00F026B2"/>
    <w:rsid w:val="00F0333D"/>
    <w:rsid w:val="00F0339C"/>
    <w:rsid w:val="00F03426"/>
    <w:rsid w:val="00F03434"/>
    <w:rsid w:val="00F0356D"/>
    <w:rsid w:val="00F037F7"/>
    <w:rsid w:val="00F03AAB"/>
    <w:rsid w:val="00F03B50"/>
    <w:rsid w:val="00F03C5E"/>
    <w:rsid w:val="00F040E7"/>
    <w:rsid w:val="00F0457C"/>
    <w:rsid w:val="00F04878"/>
    <w:rsid w:val="00F04963"/>
    <w:rsid w:val="00F050C2"/>
    <w:rsid w:val="00F05200"/>
    <w:rsid w:val="00F056F8"/>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6"/>
    <w:rsid w:val="00F13BB3"/>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EE"/>
    <w:rsid w:val="00F2026A"/>
    <w:rsid w:val="00F2082A"/>
    <w:rsid w:val="00F208C9"/>
    <w:rsid w:val="00F20A20"/>
    <w:rsid w:val="00F20FBF"/>
    <w:rsid w:val="00F212A0"/>
    <w:rsid w:val="00F21754"/>
    <w:rsid w:val="00F21A86"/>
    <w:rsid w:val="00F21BF8"/>
    <w:rsid w:val="00F22538"/>
    <w:rsid w:val="00F2286E"/>
    <w:rsid w:val="00F22AB1"/>
    <w:rsid w:val="00F23201"/>
    <w:rsid w:val="00F23405"/>
    <w:rsid w:val="00F23479"/>
    <w:rsid w:val="00F236E3"/>
    <w:rsid w:val="00F23709"/>
    <w:rsid w:val="00F2386B"/>
    <w:rsid w:val="00F23CB9"/>
    <w:rsid w:val="00F2406C"/>
    <w:rsid w:val="00F24C81"/>
    <w:rsid w:val="00F24E92"/>
    <w:rsid w:val="00F2505C"/>
    <w:rsid w:val="00F252AB"/>
    <w:rsid w:val="00F25648"/>
    <w:rsid w:val="00F25DB3"/>
    <w:rsid w:val="00F266D2"/>
    <w:rsid w:val="00F26763"/>
    <w:rsid w:val="00F26A1A"/>
    <w:rsid w:val="00F27447"/>
    <w:rsid w:val="00F27624"/>
    <w:rsid w:val="00F279B3"/>
    <w:rsid w:val="00F27E16"/>
    <w:rsid w:val="00F30184"/>
    <w:rsid w:val="00F30604"/>
    <w:rsid w:val="00F3077E"/>
    <w:rsid w:val="00F30897"/>
    <w:rsid w:val="00F31299"/>
    <w:rsid w:val="00F3146E"/>
    <w:rsid w:val="00F3152A"/>
    <w:rsid w:val="00F319E6"/>
    <w:rsid w:val="00F31ACE"/>
    <w:rsid w:val="00F31F2C"/>
    <w:rsid w:val="00F3226A"/>
    <w:rsid w:val="00F3235B"/>
    <w:rsid w:val="00F324F5"/>
    <w:rsid w:val="00F325CE"/>
    <w:rsid w:val="00F32C54"/>
    <w:rsid w:val="00F3307E"/>
    <w:rsid w:val="00F335FC"/>
    <w:rsid w:val="00F33755"/>
    <w:rsid w:val="00F341DF"/>
    <w:rsid w:val="00F34E43"/>
    <w:rsid w:val="00F355A1"/>
    <w:rsid w:val="00F355BB"/>
    <w:rsid w:val="00F35709"/>
    <w:rsid w:val="00F35D27"/>
    <w:rsid w:val="00F35DA2"/>
    <w:rsid w:val="00F35E46"/>
    <w:rsid w:val="00F35E93"/>
    <w:rsid w:val="00F3604B"/>
    <w:rsid w:val="00F365FF"/>
    <w:rsid w:val="00F366FC"/>
    <w:rsid w:val="00F36BCA"/>
    <w:rsid w:val="00F37012"/>
    <w:rsid w:val="00F37023"/>
    <w:rsid w:val="00F372A6"/>
    <w:rsid w:val="00F3764A"/>
    <w:rsid w:val="00F40172"/>
    <w:rsid w:val="00F40A5D"/>
    <w:rsid w:val="00F40C76"/>
    <w:rsid w:val="00F41394"/>
    <w:rsid w:val="00F413C0"/>
    <w:rsid w:val="00F414FE"/>
    <w:rsid w:val="00F41D4E"/>
    <w:rsid w:val="00F41FB9"/>
    <w:rsid w:val="00F43B7A"/>
    <w:rsid w:val="00F43E48"/>
    <w:rsid w:val="00F43ED0"/>
    <w:rsid w:val="00F4433B"/>
    <w:rsid w:val="00F444E2"/>
    <w:rsid w:val="00F44939"/>
    <w:rsid w:val="00F457B7"/>
    <w:rsid w:val="00F45A12"/>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410"/>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887"/>
    <w:rsid w:val="00F60BBA"/>
    <w:rsid w:val="00F60CFF"/>
    <w:rsid w:val="00F60F30"/>
    <w:rsid w:val="00F61142"/>
    <w:rsid w:val="00F611BB"/>
    <w:rsid w:val="00F61AD0"/>
    <w:rsid w:val="00F61CD0"/>
    <w:rsid w:val="00F61D3E"/>
    <w:rsid w:val="00F61E4A"/>
    <w:rsid w:val="00F61E54"/>
    <w:rsid w:val="00F61FC7"/>
    <w:rsid w:val="00F624FF"/>
    <w:rsid w:val="00F62836"/>
    <w:rsid w:val="00F62992"/>
    <w:rsid w:val="00F62E2E"/>
    <w:rsid w:val="00F62F36"/>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31D9"/>
    <w:rsid w:val="00F734C7"/>
    <w:rsid w:val="00F73BD6"/>
    <w:rsid w:val="00F741B4"/>
    <w:rsid w:val="00F74D15"/>
    <w:rsid w:val="00F7524B"/>
    <w:rsid w:val="00F75447"/>
    <w:rsid w:val="00F755AF"/>
    <w:rsid w:val="00F75644"/>
    <w:rsid w:val="00F7585D"/>
    <w:rsid w:val="00F7640E"/>
    <w:rsid w:val="00F76620"/>
    <w:rsid w:val="00F77186"/>
    <w:rsid w:val="00F775FB"/>
    <w:rsid w:val="00F801B1"/>
    <w:rsid w:val="00F80372"/>
    <w:rsid w:val="00F80838"/>
    <w:rsid w:val="00F814B7"/>
    <w:rsid w:val="00F81741"/>
    <w:rsid w:val="00F8184F"/>
    <w:rsid w:val="00F8209A"/>
    <w:rsid w:val="00F825DC"/>
    <w:rsid w:val="00F8273A"/>
    <w:rsid w:val="00F8273E"/>
    <w:rsid w:val="00F82805"/>
    <w:rsid w:val="00F82AA6"/>
    <w:rsid w:val="00F82BE9"/>
    <w:rsid w:val="00F82DBE"/>
    <w:rsid w:val="00F831CD"/>
    <w:rsid w:val="00F839B0"/>
    <w:rsid w:val="00F83D60"/>
    <w:rsid w:val="00F841CC"/>
    <w:rsid w:val="00F84A80"/>
    <w:rsid w:val="00F84AC0"/>
    <w:rsid w:val="00F84B96"/>
    <w:rsid w:val="00F84D63"/>
    <w:rsid w:val="00F84F68"/>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EF9"/>
    <w:rsid w:val="00F94FCF"/>
    <w:rsid w:val="00F95086"/>
    <w:rsid w:val="00F95106"/>
    <w:rsid w:val="00F95453"/>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637"/>
    <w:rsid w:val="00FA087E"/>
    <w:rsid w:val="00FA0D28"/>
    <w:rsid w:val="00FA0F02"/>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A7DF6"/>
    <w:rsid w:val="00FB0174"/>
    <w:rsid w:val="00FB0A86"/>
    <w:rsid w:val="00FB0F07"/>
    <w:rsid w:val="00FB1326"/>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BC"/>
    <w:rsid w:val="00FB7AC8"/>
    <w:rsid w:val="00FC05E6"/>
    <w:rsid w:val="00FC1170"/>
    <w:rsid w:val="00FC1534"/>
    <w:rsid w:val="00FC1C2B"/>
    <w:rsid w:val="00FC1E8E"/>
    <w:rsid w:val="00FC25A5"/>
    <w:rsid w:val="00FC290E"/>
    <w:rsid w:val="00FC33BF"/>
    <w:rsid w:val="00FC3865"/>
    <w:rsid w:val="00FC4290"/>
    <w:rsid w:val="00FC4D4E"/>
    <w:rsid w:val="00FC504D"/>
    <w:rsid w:val="00FC527B"/>
    <w:rsid w:val="00FC5971"/>
    <w:rsid w:val="00FC5BE7"/>
    <w:rsid w:val="00FC5DF0"/>
    <w:rsid w:val="00FC6610"/>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715"/>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CBD"/>
    <w:rsid w:val="00FF2F77"/>
    <w:rsid w:val="00FF3C88"/>
    <w:rsid w:val="00FF4964"/>
    <w:rsid w:val="00FF49CC"/>
    <w:rsid w:val="00FF4A16"/>
    <w:rsid w:val="00FF4C7F"/>
    <w:rsid w:val="00FF4CF9"/>
    <w:rsid w:val="00FF4F0D"/>
    <w:rsid w:val="00FF577A"/>
    <w:rsid w:val="00FF57B2"/>
    <w:rsid w:val="00FF57E6"/>
    <w:rsid w:val="00FF5B01"/>
    <w:rsid w:val="00FF5B71"/>
    <w:rsid w:val="00FF5C7E"/>
    <w:rsid w:val="00FF5C8B"/>
    <w:rsid w:val="00FF6306"/>
    <w:rsid w:val="00FF6B0B"/>
    <w:rsid w:val="00FF6C3F"/>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F1FD2F"/>
  <w15:chartTrackingRefBased/>
  <w15:docId w15:val="{2DF9A8D1-0E79-A44C-88F8-51217F108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193"/>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character" w:customStyle="1" w:styleId="apple-converted-space">
    <w:name w:val="apple-converted-space"/>
    <w:basedOn w:val="DefaultParagraphFont"/>
    <w:rsid w:val="0046260A"/>
  </w:style>
  <w:style w:type="numbering" w:customStyle="1" w:styleId="CurrentList1">
    <w:name w:val="Current List1"/>
    <w:uiPriority w:val="99"/>
    <w:rsid w:val="00964260"/>
    <w:pPr>
      <w:numPr>
        <w:numId w:val="7"/>
      </w:numPr>
    </w:pPr>
  </w:style>
  <w:style w:type="character" w:styleId="UnresolvedMention">
    <w:name w:val="Unresolved Mention"/>
    <w:basedOn w:val="DefaultParagraphFont"/>
    <w:uiPriority w:val="99"/>
    <w:semiHidden/>
    <w:unhideWhenUsed/>
    <w:rsid w:val="00D90E88"/>
    <w:rPr>
      <w:color w:val="605E5C"/>
      <w:shd w:val="clear" w:color="auto" w:fill="E1DFDD"/>
    </w:rPr>
  </w:style>
  <w:style w:type="character" w:customStyle="1" w:styleId="B4Char">
    <w:name w:val="B4 Char"/>
    <w:link w:val="B4"/>
    <w:qFormat/>
    <w:rsid w:val="00206814"/>
    <w:rPr>
      <w:color w:val="000000"/>
      <w:lang w:val="en-US" w:eastAsia="ja-JP"/>
    </w:rPr>
  </w:style>
  <w:style w:type="character" w:customStyle="1" w:styleId="B5Char">
    <w:name w:val="B5 Char"/>
    <w:link w:val="B5"/>
    <w:qFormat/>
    <w:rsid w:val="00206814"/>
    <w:rPr>
      <w:color w:val="000000"/>
      <w:lang w:val="en-US" w:eastAsia="ja-JP"/>
    </w:rPr>
  </w:style>
  <w:style w:type="character" w:customStyle="1" w:styleId="Heading3Char">
    <w:name w:val="Heading 3 Char"/>
    <w:basedOn w:val="DefaultParagraphFont"/>
    <w:link w:val="Heading3"/>
    <w:rsid w:val="005710A8"/>
    <w:rPr>
      <w:rFonts w:ascii="Arial" w:hAnsi="Arial"/>
      <w:sz w:val="28"/>
      <w:lang w:val="en-GB" w:eastAsia="ja-JP"/>
    </w:rPr>
  </w:style>
  <w:style w:type="character" w:styleId="PlaceholderText">
    <w:name w:val="Placeholder Text"/>
    <w:basedOn w:val="DefaultParagraphFont"/>
    <w:uiPriority w:val="99"/>
    <w:semiHidden/>
    <w:rsid w:val="001C1E25"/>
    <w:rPr>
      <w:color w:val="808080"/>
    </w:rPr>
  </w:style>
  <w:style w:type="character" w:customStyle="1" w:styleId="0MaintextChar">
    <w:name w:val="0 Main text Char"/>
    <w:link w:val="0Maintext"/>
    <w:qFormat/>
    <w:locked/>
    <w:rsid w:val="00E37D9E"/>
    <w:rPr>
      <w:lang w:val="en-GB" w:eastAsia="en-US"/>
    </w:rPr>
  </w:style>
  <w:style w:type="paragraph" w:customStyle="1" w:styleId="0Maintext">
    <w:name w:val="0 Main text"/>
    <w:basedOn w:val="Normal"/>
    <w:link w:val="0MaintextChar"/>
    <w:qFormat/>
    <w:rsid w:val="00E37D9E"/>
    <w:pPr>
      <w:overflowPunct/>
      <w:autoSpaceDE/>
      <w:autoSpaceDN/>
      <w:adjustRightInd/>
      <w:spacing w:after="0"/>
      <w:jc w:val="both"/>
    </w:pPr>
    <w:rPr>
      <w:color w:val="auto"/>
      <w:lang w:val="en-GB" w:eastAsia="en-US"/>
    </w:rPr>
  </w:style>
  <w:style w:type="paragraph" w:styleId="Revision">
    <w:name w:val="Revision"/>
    <w:hidden/>
    <w:uiPriority w:val="99"/>
    <w:semiHidden/>
    <w:rsid w:val="00AF1A12"/>
    <w:rPr>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6244540">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4242701">
      <w:bodyDiv w:val="1"/>
      <w:marLeft w:val="0"/>
      <w:marRight w:val="0"/>
      <w:marTop w:val="0"/>
      <w:marBottom w:val="0"/>
      <w:divBdr>
        <w:top w:val="none" w:sz="0" w:space="0" w:color="auto"/>
        <w:left w:val="none" w:sz="0" w:space="0" w:color="auto"/>
        <w:bottom w:val="none" w:sz="0" w:space="0" w:color="auto"/>
        <w:right w:val="none" w:sz="0" w:space="0" w:color="auto"/>
      </w:divBdr>
      <w:divsChild>
        <w:div w:id="8630580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1092763">
              <w:marLeft w:val="0"/>
              <w:marRight w:val="0"/>
              <w:marTop w:val="0"/>
              <w:marBottom w:val="0"/>
              <w:divBdr>
                <w:top w:val="none" w:sz="0" w:space="0" w:color="auto"/>
                <w:left w:val="none" w:sz="0" w:space="0" w:color="auto"/>
                <w:bottom w:val="none" w:sz="0" w:space="0" w:color="auto"/>
                <w:right w:val="none" w:sz="0" w:space="0" w:color="auto"/>
              </w:divBdr>
              <w:divsChild>
                <w:div w:id="899099862">
                  <w:marLeft w:val="0"/>
                  <w:marRight w:val="0"/>
                  <w:marTop w:val="0"/>
                  <w:marBottom w:val="0"/>
                  <w:divBdr>
                    <w:top w:val="none" w:sz="0" w:space="0" w:color="auto"/>
                    <w:left w:val="none" w:sz="0" w:space="0" w:color="auto"/>
                    <w:bottom w:val="none" w:sz="0" w:space="0" w:color="auto"/>
                    <w:right w:val="none" w:sz="0" w:space="0" w:color="auto"/>
                  </w:divBdr>
                  <w:divsChild>
                    <w:div w:id="947202532">
                      <w:marLeft w:val="0"/>
                      <w:marRight w:val="0"/>
                      <w:marTop w:val="0"/>
                      <w:marBottom w:val="0"/>
                      <w:divBdr>
                        <w:top w:val="none" w:sz="0" w:space="0" w:color="auto"/>
                        <w:left w:val="none" w:sz="0" w:space="0" w:color="auto"/>
                        <w:bottom w:val="none" w:sz="0" w:space="0" w:color="auto"/>
                        <w:right w:val="none" w:sz="0" w:space="0" w:color="auto"/>
                      </w:divBdr>
                      <w:divsChild>
                        <w:div w:id="568346393">
                          <w:marLeft w:val="0"/>
                          <w:marRight w:val="0"/>
                          <w:marTop w:val="0"/>
                          <w:marBottom w:val="0"/>
                          <w:divBdr>
                            <w:top w:val="none" w:sz="0" w:space="0" w:color="auto"/>
                            <w:left w:val="none" w:sz="0" w:space="0" w:color="auto"/>
                            <w:bottom w:val="none" w:sz="0" w:space="0" w:color="auto"/>
                            <w:right w:val="none" w:sz="0" w:space="0" w:color="auto"/>
                          </w:divBdr>
                          <w:divsChild>
                            <w:div w:id="1840658794">
                              <w:marLeft w:val="0"/>
                              <w:marRight w:val="0"/>
                              <w:marTop w:val="0"/>
                              <w:marBottom w:val="0"/>
                              <w:divBdr>
                                <w:top w:val="none" w:sz="0" w:space="0" w:color="auto"/>
                                <w:left w:val="none" w:sz="0" w:space="0" w:color="auto"/>
                                <w:bottom w:val="none" w:sz="0" w:space="0" w:color="auto"/>
                                <w:right w:val="none" w:sz="0" w:space="0" w:color="auto"/>
                              </w:divBdr>
                              <w:divsChild>
                                <w:div w:id="6686823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7020383">
                                      <w:marLeft w:val="0"/>
                                      <w:marRight w:val="0"/>
                                      <w:marTop w:val="0"/>
                                      <w:marBottom w:val="0"/>
                                      <w:divBdr>
                                        <w:top w:val="none" w:sz="0" w:space="0" w:color="auto"/>
                                        <w:left w:val="none" w:sz="0" w:space="0" w:color="auto"/>
                                        <w:bottom w:val="none" w:sz="0" w:space="0" w:color="auto"/>
                                        <w:right w:val="none" w:sz="0" w:space="0" w:color="auto"/>
                                      </w:divBdr>
                                      <w:divsChild>
                                        <w:div w:id="956987188">
                                          <w:marLeft w:val="0"/>
                                          <w:marRight w:val="0"/>
                                          <w:marTop w:val="0"/>
                                          <w:marBottom w:val="0"/>
                                          <w:divBdr>
                                            <w:top w:val="none" w:sz="0" w:space="0" w:color="auto"/>
                                            <w:left w:val="none" w:sz="0" w:space="0" w:color="auto"/>
                                            <w:bottom w:val="none" w:sz="0" w:space="0" w:color="auto"/>
                                            <w:right w:val="none" w:sz="0" w:space="0" w:color="auto"/>
                                          </w:divBdr>
                                          <w:divsChild>
                                            <w:div w:id="62027235">
                                              <w:marLeft w:val="0"/>
                                              <w:marRight w:val="0"/>
                                              <w:marTop w:val="0"/>
                                              <w:marBottom w:val="0"/>
                                              <w:divBdr>
                                                <w:top w:val="none" w:sz="0" w:space="0" w:color="auto"/>
                                                <w:left w:val="none" w:sz="0" w:space="0" w:color="auto"/>
                                                <w:bottom w:val="none" w:sz="0" w:space="0" w:color="auto"/>
                                                <w:right w:val="none" w:sz="0" w:space="0" w:color="auto"/>
                                              </w:divBdr>
                                              <w:divsChild>
                                                <w:div w:id="857162843">
                                                  <w:marLeft w:val="0"/>
                                                  <w:marRight w:val="0"/>
                                                  <w:marTop w:val="0"/>
                                                  <w:marBottom w:val="0"/>
                                                  <w:divBdr>
                                                    <w:top w:val="none" w:sz="0" w:space="0" w:color="auto"/>
                                                    <w:left w:val="none" w:sz="0" w:space="0" w:color="auto"/>
                                                    <w:bottom w:val="none" w:sz="0" w:space="0" w:color="auto"/>
                                                    <w:right w:val="none" w:sz="0" w:space="0" w:color="auto"/>
                                                  </w:divBdr>
                                                  <w:divsChild>
                                                    <w:div w:id="907110242">
                                                      <w:marLeft w:val="0"/>
                                                      <w:marRight w:val="0"/>
                                                      <w:marTop w:val="0"/>
                                                      <w:marBottom w:val="0"/>
                                                      <w:divBdr>
                                                        <w:top w:val="none" w:sz="0" w:space="0" w:color="auto"/>
                                                        <w:left w:val="none" w:sz="0" w:space="0" w:color="auto"/>
                                                        <w:bottom w:val="none" w:sz="0" w:space="0" w:color="auto"/>
                                                        <w:right w:val="none" w:sz="0" w:space="0" w:color="auto"/>
                                                      </w:divBdr>
                                                      <w:divsChild>
                                                        <w:div w:id="1321621395">
                                                          <w:marLeft w:val="0"/>
                                                          <w:marRight w:val="0"/>
                                                          <w:marTop w:val="0"/>
                                                          <w:marBottom w:val="0"/>
                                                          <w:divBdr>
                                                            <w:top w:val="none" w:sz="0" w:space="0" w:color="auto"/>
                                                            <w:left w:val="none" w:sz="0" w:space="0" w:color="auto"/>
                                                            <w:bottom w:val="none" w:sz="0" w:space="0" w:color="auto"/>
                                                            <w:right w:val="none" w:sz="0" w:space="0" w:color="auto"/>
                                                          </w:divBdr>
                                                          <w:divsChild>
                                                            <w:div w:id="440146100">
                                                              <w:marLeft w:val="0"/>
                                                              <w:marRight w:val="0"/>
                                                              <w:marTop w:val="0"/>
                                                              <w:marBottom w:val="0"/>
                                                              <w:divBdr>
                                                                <w:top w:val="none" w:sz="0" w:space="0" w:color="auto"/>
                                                                <w:left w:val="none" w:sz="0" w:space="0" w:color="auto"/>
                                                                <w:bottom w:val="none" w:sz="0" w:space="0" w:color="auto"/>
                                                                <w:right w:val="none" w:sz="0" w:space="0" w:color="auto"/>
                                                              </w:divBdr>
                                                              <w:divsChild>
                                                                <w:div w:id="797794214">
                                                                  <w:marLeft w:val="0"/>
                                                                  <w:marRight w:val="0"/>
                                                                  <w:marTop w:val="0"/>
                                                                  <w:marBottom w:val="0"/>
                                                                  <w:divBdr>
                                                                    <w:top w:val="none" w:sz="0" w:space="0" w:color="auto"/>
                                                                    <w:left w:val="none" w:sz="0" w:space="0" w:color="auto"/>
                                                                    <w:bottom w:val="none" w:sz="0" w:space="0" w:color="auto"/>
                                                                    <w:right w:val="none" w:sz="0" w:space="0" w:color="auto"/>
                                                                  </w:divBdr>
                                                                  <w:divsChild>
                                                                    <w:div w:id="1059131634">
                                                                      <w:marLeft w:val="0"/>
                                                                      <w:marRight w:val="0"/>
                                                                      <w:marTop w:val="0"/>
                                                                      <w:marBottom w:val="0"/>
                                                                      <w:divBdr>
                                                                        <w:top w:val="none" w:sz="0" w:space="0" w:color="auto"/>
                                                                        <w:left w:val="none" w:sz="0" w:space="0" w:color="auto"/>
                                                                        <w:bottom w:val="none" w:sz="0" w:space="0" w:color="auto"/>
                                                                        <w:right w:val="none" w:sz="0" w:space="0" w:color="auto"/>
                                                                      </w:divBdr>
                                                                      <w:divsChild>
                                                                        <w:div w:id="19074482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07460376">
                                                                              <w:marLeft w:val="0"/>
                                                                              <w:marRight w:val="0"/>
                                                                              <w:marTop w:val="0"/>
                                                                              <w:marBottom w:val="0"/>
                                                                              <w:divBdr>
                                                                                <w:top w:val="none" w:sz="0" w:space="0" w:color="auto"/>
                                                                                <w:left w:val="none" w:sz="0" w:space="0" w:color="auto"/>
                                                                                <w:bottom w:val="none" w:sz="0" w:space="0" w:color="auto"/>
                                                                                <w:right w:val="none" w:sz="0" w:space="0" w:color="auto"/>
                                                                              </w:divBdr>
                                                                              <w:divsChild>
                                                                                <w:div w:id="1359237059">
                                                                                  <w:marLeft w:val="0"/>
                                                                                  <w:marRight w:val="0"/>
                                                                                  <w:marTop w:val="0"/>
                                                                                  <w:marBottom w:val="0"/>
                                                                                  <w:divBdr>
                                                                                    <w:top w:val="none" w:sz="0" w:space="0" w:color="auto"/>
                                                                                    <w:left w:val="none" w:sz="0" w:space="0" w:color="auto"/>
                                                                                    <w:bottom w:val="none" w:sz="0" w:space="0" w:color="auto"/>
                                                                                    <w:right w:val="none" w:sz="0" w:space="0" w:color="auto"/>
                                                                                  </w:divBdr>
                                                                                  <w:divsChild>
                                                                                    <w:div w:id="1834368083">
                                                                                      <w:marLeft w:val="0"/>
                                                                                      <w:marRight w:val="0"/>
                                                                                      <w:marTop w:val="0"/>
                                                                                      <w:marBottom w:val="0"/>
                                                                                      <w:divBdr>
                                                                                        <w:top w:val="none" w:sz="0" w:space="0" w:color="auto"/>
                                                                                        <w:left w:val="none" w:sz="0" w:space="0" w:color="auto"/>
                                                                                        <w:bottom w:val="none" w:sz="0" w:space="0" w:color="auto"/>
                                                                                        <w:right w:val="none" w:sz="0" w:space="0" w:color="auto"/>
                                                                                      </w:divBdr>
                                                                                      <w:divsChild>
                                                                                        <w:div w:id="178005531">
                                                                                          <w:marLeft w:val="0"/>
                                                                                          <w:marRight w:val="0"/>
                                                                                          <w:marTop w:val="0"/>
                                                                                          <w:marBottom w:val="0"/>
                                                                                          <w:divBdr>
                                                                                            <w:top w:val="none" w:sz="0" w:space="0" w:color="auto"/>
                                                                                            <w:left w:val="none" w:sz="0" w:space="0" w:color="auto"/>
                                                                                            <w:bottom w:val="none" w:sz="0" w:space="0" w:color="auto"/>
                                                                                            <w:right w:val="none" w:sz="0" w:space="0" w:color="auto"/>
                                                                                          </w:divBdr>
                                                                                          <w:divsChild>
                                                                                            <w:div w:id="16324434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0694555">
                                                                                                  <w:marLeft w:val="0"/>
                                                                                                  <w:marRight w:val="0"/>
                                                                                                  <w:marTop w:val="0"/>
                                                                                                  <w:marBottom w:val="0"/>
                                                                                                  <w:divBdr>
                                                                                                    <w:top w:val="none" w:sz="0" w:space="0" w:color="auto"/>
                                                                                                    <w:left w:val="none" w:sz="0" w:space="0" w:color="auto"/>
                                                                                                    <w:bottom w:val="none" w:sz="0" w:space="0" w:color="auto"/>
                                                                                                    <w:right w:val="none" w:sz="0" w:space="0" w:color="auto"/>
                                                                                                  </w:divBdr>
                                                                                                  <w:divsChild>
                                                                                                    <w:div w:id="744761871">
                                                                                                      <w:marLeft w:val="0"/>
                                                                                                      <w:marRight w:val="0"/>
                                                                                                      <w:marTop w:val="0"/>
                                                                                                      <w:marBottom w:val="0"/>
                                                                                                      <w:divBdr>
                                                                                                        <w:top w:val="none" w:sz="0" w:space="0" w:color="auto"/>
                                                                                                        <w:left w:val="none" w:sz="0" w:space="0" w:color="auto"/>
                                                                                                        <w:bottom w:val="none" w:sz="0" w:space="0" w:color="auto"/>
                                                                                                        <w:right w:val="none" w:sz="0" w:space="0" w:color="auto"/>
                                                                                                      </w:divBdr>
                                                                                                      <w:divsChild>
                                                                                                        <w:div w:id="76707199">
                                                                                                          <w:marLeft w:val="0"/>
                                                                                                          <w:marRight w:val="0"/>
                                                                                                          <w:marTop w:val="0"/>
                                                                                                          <w:marBottom w:val="0"/>
                                                                                                          <w:divBdr>
                                                                                                            <w:top w:val="none" w:sz="0" w:space="0" w:color="auto"/>
                                                                                                            <w:left w:val="none" w:sz="0" w:space="0" w:color="auto"/>
                                                                                                            <w:bottom w:val="none" w:sz="0" w:space="0" w:color="auto"/>
                                                                                                            <w:right w:val="none" w:sz="0" w:space="0" w:color="auto"/>
                                                                                                          </w:divBdr>
                                                                                                          <w:divsChild>
                                                                                                            <w:div w:id="282268460">
                                                                                                              <w:marLeft w:val="0"/>
                                                                                                              <w:marRight w:val="0"/>
                                                                                                              <w:marTop w:val="0"/>
                                                                                                              <w:marBottom w:val="0"/>
                                                                                                              <w:divBdr>
                                                                                                                <w:top w:val="none" w:sz="0" w:space="0" w:color="auto"/>
                                                                                                                <w:left w:val="none" w:sz="0" w:space="0" w:color="auto"/>
                                                                                                                <w:bottom w:val="none" w:sz="0" w:space="0" w:color="auto"/>
                                                                                                                <w:right w:val="none" w:sz="0" w:space="0" w:color="auto"/>
                                                                                                              </w:divBdr>
                                                                                                              <w:divsChild>
                                                                                                                <w:div w:id="734744582">
                                                                                                                  <w:marLeft w:val="0"/>
                                                                                                                  <w:marRight w:val="0"/>
                                                                                                                  <w:marTop w:val="0"/>
                                                                                                                  <w:marBottom w:val="0"/>
                                                                                                                  <w:divBdr>
                                                                                                                    <w:top w:val="none" w:sz="0" w:space="0" w:color="auto"/>
                                                                                                                    <w:left w:val="none" w:sz="0" w:space="0" w:color="auto"/>
                                                                                                                    <w:bottom w:val="none" w:sz="0" w:space="0" w:color="auto"/>
                                                                                                                    <w:right w:val="none" w:sz="0" w:space="0" w:color="auto"/>
                                                                                                                  </w:divBdr>
                                                                                                                  <w:divsChild>
                                                                                                                    <w:div w:id="2095474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4800785">
                                                                                                                          <w:marLeft w:val="0"/>
                                                                                                                          <w:marRight w:val="0"/>
                                                                                                                          <w:marTop w:val="0"/>
                                                                                                                          <w:marBottom w:val="0"/>
                                                                                                                          <w:divBdr>
                                                                                                                            <w:top w:val="none" w:sz="0" w:space="0" w:color="auto"/>
                                                                                                                            <w:left w:val="none" w:sz="0" w:space="0" w:color="auto"/>
                                                                                                                            <w:bottom w:val="none" w:sz="0" w:space="0" w:color="auto"/>
                                                                                                                            <w:right w:val="none" w:sz="0" w:space="0" w:color="auto"/>
                                                                                                                          </w:divBdr>
                                                                                                                          <w:divsChild>
                                                                                                                            <w:div w:id="2073775798">
                                                                                                                              <w:marLeft w:val="0"/>
                                                                                                                              <w:marRight w:val="0"/>
                                                                                                                              <w:marTop w:val="0"/>
                                                                                                                              <w:marBottom w:val="0"/>
                                                                                                                              <w:divBdr>
                                                                                                                                <w:top w:val="none" w:sz="0" w:space="0" w:color="auto"/>
                                                                                                                                <w:left w:val="none" w:sz="0" w:space="0" w:color="auto"/>
                                                                                                                                <w:bottom w:val="none" w:sz="0" w:space="0" w:color="auto"/>
                                                                                                                                <w:right w:val="none" w:sz="0" w:space="0" w:color="auto"/>
                                                                                                                              </w:divBdr>
                                                                                                                              <w:divsChild>
                                                                                                                                <w:div w:id="689188737">
                                                                                                                                  <w:marLeft w:val="0"/>
                                                                                                                                  <w:marRight w:val="0"/>
                                                                                                                                  <w:marTop w:val="0"/>
                                                                                                                                  <w:marBottom w:val="0"/>
                                                                                                                                  <w:divBdr>
                                                                                                                                    <w:top w:val="none" w:sz="0" w:space="0" w:color="auto"/>
                                                                                                                                    <w:left w:val="none" w:sz="0" w:space="0" w:color="auto"/>
                                                                                                                                    <w:bottom w:val="none" w:sz="0" w:space="0" w:color="auto"/>
                                                                                                                                    <w:right w:val="none" w:sz="0" w:space="0" w:color="auto"/>
                                                                                                                                  </w:divBdr>
                                                                                                                                  <w:divsChild>
                                                                                                                                    <w:div w:id="1335299364">
                                                                                                                                      <w:marLeft w:val="0"/>
                                                                                                                                      <w:marRight w:val="0"/>
                                                                                                                                      <w:marTop w:val="0"/>
                                                                                                                                      <w:marBottom w:val="0"/>
                                                                                                                                      <w:divBdr>
                                                                                                                                        <w:top w:val="none" w:sz="0" w:space="0" w:color="auto"/>
                                                                                                                                        <w:left w:val="none" w:sz="0" w:space="0" w:color="auto"/>
                                                                                                                                        <w:bottom w:val="none" w:sz="0" w:space="0" w:color="auto"/>
                                                                                                                                        <w:right w:val="none" w:sz="0" w:space="0" w:color="auto"/>
                                                                                                                                      </w:divBdr>
                                                                                                                                      <w:divsChild>
                                                                                                                                        <w:div w:id="8581541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8752582">
                                                                                                                                              <w:marLeft w:val="0"/>
                                                                                                                                              <w:marRight w:val="0"/>
                                                                                                                                              <w:marTop w:val="0"/>
                                                                                                                                              <w:marBottom w:val="0"/>
                                                                                                                                              <w:divBdr>
                                                                                                                                                <w:top w:val="none" w:sz="0" w:space="0" w:color="auto"/>
                                                                                                                                                <w:left w:val="none" w:sz="0" w:space="0" w:color="auto"/>
                                                                                                                                                <w:bottom w:val="none" w:sz="0" w:space="0" w:color="auto"/>
                                                                                                                                                <w:right w:val="none" w:sz="0" w:space="0" w:color="auto"/>
                                                                                                                                              </w:divBdr>
                                                                                                                                              <w:divsChild>
                                                                                                                                                <w:div w:id="511914856">
                                                                                                                                                  <w:marLeft w:val="0"/>
                                                                                                                                                  <w:marRight w:val="0"/>
                                                                                                                                                  <w:marTop w:val="0"/>
                                                                                                                                                  <w:marBottom w:val="0"/>
                                                                                                                                                  <w:divBdr>
                                                                                                                                                    <w:top w:val="none" w:sz="0" w:space="0" w:color="auto"/>
                                                                                                                                                    <w:left w:val="none" w:sz="0" w:space="0" w:color="auto"/>
                                                                                                                                                    <w:bottom w:val="none" w:sz="0" w:space="0" w:color="auto"/>
                                                                                                                                                    <w:right w:val="none" w:sz="0" w:space="0" w:color="auto"/>
                                                                                                                                                  </w:divBdr>
                                                                                                                                                  <w:divsChild>
                                                                                                                                                    <w:div w:id="401215086">
                                                                                                                                                      <w:marLeft w:val="0"/>
                                                                                                                                                      <w:marRight w:val="0"/>
                                                                                                                                                      <w:marTop w:val="0"/>
                                                                                                                                                      <w:marBottom w:val="0"/>
                                                                                                                                                      <w:divBdr>
                                                                                                                                                        <w:top w:val="none" w:sz="0" w:space="0" w:color="auto"/>
                                                                                                                                                        <w:left w:val="none" w:sz="0" w:space="0" w:color="auto"/>
                                                                                                                                                        <w:bottom w:val="none" w:sz="0" w:space="0" w:color="auto"/>
                                                                                                                                                        <w:right w:val="none" w:sz="0" w:space="0" w:color="auto"/>
                                                                                                                                                      </w:divBdr>
                                                                                                                                                      <w:divsChild>
                                                                                                                                                        <w:div w:id="1412048292">
                                                                                                                                                          <w:marLeft w:val="0"/>
                                                                                                                                                          <w:marRight w:val="0"/>
                                                                                                                                                          <w:marTop w:val="0"/>
                                                                                                                                                          <w:marBottom w:val="0"/>
                                                                                                                                                          <w:divBdr>
                                                                                                                                                            <w:top w:val="none" w:sz="0" w:space="0" w:color="auto"/>
                                                                                                                                                            <w:left w:val="none" w:sz="0" w:space="0" w:color="auto"/>
                                                                                                                                                            <w:bottom w:val="none" w:sz="0" w:space="0" w:color="auto"/>
                                                                                                                                                            <w:right w:val="none" w:sz="0" w:space="0" w:color="auto"/>
                                                                                                                                                          </w:divBdr>
                                                                                                                                                          <w:divsChild>
                                                                                                                                                            <w:div w:id="1403794798">
                                                                                                                                                              <w:marLeft w:val="0"/>
                                                                                                                                                              <w:marRight w:val="0"/>
                                                                                                                                                              <w:marTop w:val="0"/>
                                                                                                                                                              <w:marBottom w:val="0"/>
                                                                                                                                                              <w:divBdr>
                                                                                                                                                                <w:top w:val="none" w:sz="0" w:space="0" w:color="auto"/>
                                                                                                                                                                <w:left w:val="none" w:sz="0" w:space="0" w:color="auto"/>
                                                                                                                                                                <w:bottom w:val="none" w:sz="0" w:space="0" w:color="auto"/>
                                                                                                                                                                <w:right w:val="none" w:sz="0" w:space="0" w:color="auto"/>
                                                                                                                                                              </w:divBdr>
                                                                                                                                                              <w:divsChild>
                                                                                                                                                                <w:div w:id="1812206435">
                                                                                                                                                                  <w:marLeft w:val="0"/>
                                                                                                                                                                  <w:marRight w:val="0"/>
                                                                                                                                                                  <w:marTop w:val="0"/>
                                                                                                                                                                  <w:marBottom w:val="0"/>
                                                                                                                                                                  <w:divBdr>
                                                                                                                                                                    <w:top w:val="none" w:sz="0" w:space="0" w:color="auto"/>
                                                                                                                                                                    <w:left w:val="none" w:sz="0" w:space="0" w:color="auto"/>
                                                                                                                                                                    <w:bottom w:val="none" w:sz="0" w:space="0" w:color="auto"/>
                                                                                                                                                                    <w:right w:val="none" w:sz="0" w:space="0" w:color="auto"/>
                                                                                                                                                                  </w:divBdr>
                                                                                                                                                                  <w:divsChild>
                                                                                                                                                                    <w:div w:id="1390376040">
                                                                                                                                                                      <w:marLeft w:val="0"/>
                                                                                                                                                                      <w:marRight w:val="0"/>
                                                                                                                                                                      <w:marTop w:val="0"/>
                                                                                                                                                                      <w:marBottom w:val="0"/>
                                                                                                                                                                      <w:divBdr>
                                                                                                                                                                        <w:top w:val="none" w:sz="0" w:space="0" w:color="auto"/>
                                                                                                                                                                        <w:left w:val="none" w:sz="0" w:space="0" w:color="auto"/>
                                                                                                                                                                        <w:bottom w:val="none" w:sz="0" w:space="0" w:color="auto"/>
                                                                                                                                                                        <w:right w:val="none" w:sz="0" w:space="0" w:color="auto"/>
                                                                                                                                                                      </w:divBdr>
                                                                                                                                                                      <w:divsChild>
                                                                                                                                                                        <w:div w:id="1906603645">
                                                                                                                                                                          <w:marLeft w:val="0"/>
                                                                                                                                                                          <w:marRight w:val="0"/>
                                                                                                                                                                          <w:marTop w:val="0"/>
                                                                                                                                                                          <w:marBottom w:val="0"/>
                                                                                                                                                                          <w:divBdr>
                                                                                                                                                                            <w:top w:val="none" w:sz="0" w:space="0" w:color="auto"/>
                                                                                                                                                                            <w:left w:val="none" w:sz="0" w:space="0" w:color="auto"/>
                                                                                                                                                                            <w:bottom w:val="none" w:sz="0" w:space="0" w:color="auto"/>
                                                                                                                                                                            <w:right w:val="none" w:sz="0" w:space="0" w:color="auto"/>
                                                                                                                                                                          </w:divBdr>
                                                                                                                                                                          <w:divsChild>
                                                                                                                                                                            <w:div w:id="7649609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0105315">
                                                                                                                                                                                  <w:marLeft w:val="0"/>
                                                                                                                                                                                  <w:marRight w:val="0"/>
                                                                                                                                                                                  <w:marTop w:val="0"/>
                                                                                                                                                                                  <w:marBottom w:val="0"/>
                                                                                                                                                                                  <w:divBdr>
                                                                                                                                                                                    <w:top w:val="none" w:sz="0" w:space="0" w:color="auto"/>
                                                                                                                                                                                    <w:left w:val="none" w:sz="0" w:space="0" w:color="auto"/>
                                                                                                                                                                                    <w:bottom w:val="none" w:sz="0" w:space="0" w:color="auto"/>
                                                                                                                                                                                    <w:right w:val="none" w:sz="0" w:space="0" w:color="auto"/>
                                                                                                                                                                                  </w:divBdr>
                                                                                                                                                                                  <w:divsChild>
                                                                                                                                                                                    <w:div w:id="1339190670">
                                                                                                                                                                                      <w:marLeft w:val="0"/>
                                                                                                                                                                                      <w:marRight w:val="0"/>
                                                                                                                                                                                      <w:marTop w:val="0"/>
                                                                                                                                                                                      <w:marBottom w:val="0"/>
                                                                                                                                                                                      <w:divBdr>
                                                                                                                                                                                        <w:top w:val="none" w:sz="0" w:space="0" w:color="auto"/>
                                                                                                                                                                                        <w:left w:val="none" w:sz="0" w:space="0" w:color="auto"/>
                                                                                                                                                                                        <w:bottom w:val="none" w:sz="0" w:space="0" w:color="auto"/>
                                                                                                                                                                                        <w:right w:val="none" w:sz="0" w:space="0" w:color="auto"/>
                                                                                                                                                                                      </w:divBdr>
                                                                                                                                                                                      <w:divsChild>
                                                                                                                                                                                        <w:div w:id="726489653">
                                                                                                                                                                                          <w:marLeft w:val="0"/>
                                                                                                                                                                                          <w:marRight w:val="0"/>
                                                                                                                                                                                          <w:marTop w:val="0"/>
                                                                                                                                                                                          <w:marBottom w:val="0"/>
                                                                                                                                                                                          <w:divBdr>
                                                                                                                                                                                            <w:top w:val="none" w:sz="0" w:space="0" w:color="auto"/>
                                                                                                                                                                                            <w:left w:val="none" w:sz="0" w:space="0" w:color="auto"/>
                                                                                                                                                                                            <w:bottom w:val="none" w:sz="0" w:space="0" w:color="auto"/>
                                                                                                                                                                                            <w:right w:val="none" w:sz="0" w:space="0" w:color="auto"/>
                                                                                                                                                                                          </w:divBdr>
                                                                                                                                                                                          <w:divsChild>
                                                                                                                                                                                            <w:div w:id="1261134736">
                                                                                                                                                                                              <w:marLeft w:val="0"/>
                                                                                                                                                                                              <w:marRight w:val="0"/>
                                                                                                                                                                                              <w:marTop w:val="0"/>
                                                                                                                                                                                              <w:marBottom w:val="0"/>
                                                                                                                                                                                              <w:divBdr>
                                                                                                                                                                                                <w:top w:val="none" w:sz="0" w:space="0" w:color="auto"/>
                                                                                                                                                                                                <w:left w:val="none" w:sz="0" w:space="0" w:color="auto"/>
                                                                                                                                                                                                <w:bottom w:val="none" w:sz="0" w:space="0" w:color="auto"/>
                                                                                                                                                                                                <w:right w:val="none" w:sz="0" w:space="0" w:color="auto"/>
                                                                                                                                                                                              </w:divBdr>
                                                                                                                                                                                              <w:divsChild>
                                                                                                                                                                                                <w:div w:id="643313269">
                                                                                                                                                                                                  <w:marLeft w:val="0"/>
                                                                                                                                                                                                  <w:marRight w:val="0"/>
                                                                                                                                                                                                  <w:marTop w:val="0"/>
                                                                                                                                                                                                  <w:marBottom w:val="0"/>
                                                                                                                                                                                                  <w:divBdr>
                                                                                                                                                                                                    <w:top w:val="none" w:sz="0" w:space="0" w:color="auto"/>
                                                                                                                                                                                                    <w:left w:val="none" w:sz="0" w:space="0" w:color="auto"/>
                                                                                                                                                                                                    <w:bottom w:val="none" w:sz="0" w:space="0" w:color="auto"/>
                                                                                                                                                                                                    <w:right w:val="none" w:sz="0" w:space="0" w:color="auto"/>
                                                                                                                                                                                                  </w:divBdr>
                                                                                                                                                                                                  <w:divsChild>
                                                                                                                                                                                                    <w:div w:id="20360781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6226602">
                                                                                                                                                                                                          <w:marLeft w:val="0"/>
                                                                                                                                                                                                          <w:marRight w:val="0"/>
                                                                                                                                                                                                          <w:marTop w:val="0"/>
                                                                                                                                                                                                          <w:marBottom w:val="0"/>
                                                                                                                                                                                                          <w:divBdr>
                                                                                                                                                                                                            <w:top w:val="none" w:sz="0" w:space="0" w:color="auto"/>
                                                                                                                                                                                                            <w:left w:val="none" w:sz="0" w:space="0" w:color="auto"/>
                                                                                                                                                                                                            <w:bottom w:val="none" w:sz="0" w:space="0" w:color="auto"/>
                                                                                                                                                                                                            <w:right w:val="none" w:sz="0" w:space="0" w:color="auto"/>
                                                                                                                                                                                                          </w:divBdr>
                                                                                                                                                                                                          <w:divsChild>
                                                                                                                                                                                                            <w:div w:id="149910099">
                                                                                                                                                                                                              <w:marLeft w:val="0"/>
                                                                                                                                                                                                              <w:marRight w:val="0"/>
                                                                                                                                                                                                              <w:marTop w:val="0"/>
                                                                                                                                                                                                              <w:marBottom w:val="0"/>
                                                                                                                                                                                                              <w:divBdr>
                                                                                                                                                                                                                <w:top w:val="none" w:sz="0" w:space="0" w:color="auto"/>
                                                                                                                                                                                                                <w:left w:val="none" w:sz="0" w:space="0" w:color="auto"/>
                                                                                                                                                                                                                <w:bottom w:val="none" w:sz="0" w:space="0" w:color="auto"/>
                                                                                                                                                                                                                <w:right w:val="none" w:sz="0" w:space="0" w:color="auto"/>
                                                                                                                                                                                                              </w:divBdr>
                                                                                                                                                                                                              <w:divsChild>
                                                                                                                                                                                                                <w:div w:id="916401712">
                                                                                                                                                                                                                  <w:marLeft w:val="0"/>
                                                                                                                                                                                                                  <w:marRight w:val="0"/>
                                                                                                                                                                                                                  <w:marTop w:val="0"/>
                                                                                                                                                                                                                  <w:marBottom w:val="0"/>
                                                                                                                                                                                                                  <w:divBdr>
                                                                                                                                                                                                                    <w:top w:val="none" w:sz="0" w:space="0" w:color="auto"/>
                                                                                                                                                                                                                    <w:left w:val="none" w:sz="0" w:space="0" w:color="auto"/>
                                                                                                                                                                                                                    <w:bottom w:val="none" w:sz="0" w:space="0" w:color="auto"/>
                                                                                                                                                                                                                    <w:right w:val="none" w:sz="0" w:space="0" w:color="auto"/>
                                                                                                                                                                                                                  </w:divBdr>
                                                                                                                                                                                                                  <w:divsChild>
                                                                                                                                                                                                                    <w:div w:id="572860614">
                                                                                                                                                                                                                      <w:marLeft w:val="0"/>
                                                                                                                                                                                                                      <w:marRight w:val="0"/>
                                                                                                                                                                                                                      <w:marTop w:val="0"/>
                                                                                                                                                                                                                      <w:marBottom w:val="0"/>
                                                                                                                                                                                                                      <w:divBdr>
                                                                                                                                                                                                                        <w:top w:val="none" w:sz="0" w:space="0" w:color="auto"/>
                                                                                                                                                                                                                        <w:left w:val="none" w:sz="0" w:space="0" w:color="auto"/>
                                                                                                                                                                                                                        <w:bottom w:val="none" w:sz="0" w:space="0" w:color="auto"/>
                                                                                                                                                                                                                        <w:right w:val="none" w:sz="0" w:space="0" w:color="auto"/>
                                                                                                                                                                                                                      </w:divBdr>
                                                                                                                                                                                                                      <w:divsChild>
                                                                                                                                                                                                                        <w:div w:id="169414014">
                                                                                                                                                                                                                          <w:marLeft w:val="0"/>
                                                                                                                                                                                                                          <w:marRight w:val="0"/>
                                                                                                                                                                                                                          <w:marTop w:val="0"/>
                                                                                                                                                                                                                          <w:marBottom w:val="0"/>
                                                                                                                                                                                                                          <w:divBdr>
                                                                                                                                                                                                                            <w:top w:val="none" w:sz="0" w:space="0" w:color="auto"/>
                                                                                                                                                                                                                            <w:left w:val="none" w:sz="0" w:space="0" w:color="auto"/>
                                                                                                                                                                                                                            <w:bottom w:val="none" w:sz="0" w:space="0" w:color="auto"/>
                                                                                                                                                                                                                            <w:right w:val="none" w:sz="0" w:space="0" w:color="auto"/>
                                                                                                                                                                                                                          </w:divBdr>
                                                                                                                                                                                                                          <w:divsChild>
                                                                                                                                                                                                                            <w:div w:id="20198451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77482">
                                                                                                                                                                                                                                  <w:marLeft w:val="0"/>
                                                                                                                                                                                                                                  <w:marRight w:val="0"/>
                                                                                                                                                                                                                                  <w:marTop w:val="0"/>
                                                                                                                                                                                                                                  <w:marBottom w:val="0"/>
                                                                                                                                                                                                                                  <w:divBdr>
                                                                                                                                                                                                                                    <w:top w:val="none" w:sz="0" w:space="0" w:color="auto"/>
                                                                                                                                                                                                                                    <w:left w:val="none" w:sz="0" w:space="0" w:color="auto"/>
                                                                                                                                                                                                                                    <w:bottom w:val="none" w:sz="0" w:space="0" w:color="auto"/>
                                                                                                                                                                                                                                    <w:right w:val="none" w:sz="0" w:space="0" w:color="auto"/>
                                                                                                                                                                                                                                  </w:divBdr>
                                                                                                                                                                                                                                  <w:divsChild>
                                                                                                                                                                                                                                    <w:div w:id="1622764565">
                                                                                                                                                                                                                                      <w:marLeft w:val="0"/>
                                                                                                                                                                                                                                      <w:marRight w:val="0"/>
                                                                                                                                                                                                                                      <w:marTop w:val="0"/>
                                                                                                                                                                                                                                      <w:marBottom w:val="0"/>
                                                                                                                                                                                                                                      <w:divBdr>
                                                                                                                                                                                                                                        <w:top w:val="none" w:sz="0" w:space="0" w:color="auto"/>
                                                                                                                                                                                                                                        <w:left w:val="none" w:sz="0" w:space="0" w:color="auto"/>
                                                                                                                                                                                                                                        <w:bottom w:val="none" w:sz="0" w:space="0" w:color="auto"/>
                                                                                                                                                                                                                                        <w:right w:val="none" w:sz="0" w:space="0" w:color="auto"/>
                                                                                                                                                                                                                                      </w:divBdr>
                                                                                                                                                                                                                                      <w:divsChild>
                                                                                                                                                                                                                                        <w:div w:id="731001231">
                                                                                                                                                                                                                                          <w:marLeft w:val="0"/>
                                                                                                                                                                                                                                          <w:marRight w:val="0"/>
                                                                                                                                                                                                                                          <w:marTop w:val="0"/>
                                                                                                                                                                                                                                          <w:marBottom w:val="0"/>
                                                                                                                                                                                                                                          <w:divBdr>
                                                                                                                                                                                                                                            <w:top w:val="none" w:sz="0" w:space="0" w:color="auto"/>
                                                                                                                                                                                                                                            <w:left w:val="none" w:sz="0" w:space="0" w:color="auto"/>
                                                                                                                                                                                                                                            <w:bottom w:val="none" w:sz="0" w:space="0" w:color="auto"/>
                                                                                                                                                                                                                                            <w:right w:val="none" w:sz="0" w:space="0" w:color="auto"/>
                                                                                                                                                                                                                                          </w:divBdr>
                                                                                                                                                                                                                                          <w:divsChild>
                                                                                                                                                                                                                                            <w:div w:id="590087756">
                                                                                                                                                                                                                                              <w:marLeft w:val="0"/>
                                                                                                                                                                                                                                              <w:marRight w:val="0"/>
                                                                                                                                                                                                                                              <w:marTop w:val="0"/>
                                                                                                                                                                                                                                              <w:marBottom w:val="0"/>
                                                                                                                                                                                                                                              <w:divBdr>
                                                                                                                                                                                                                                                <w:top w:val="none" w:sz="0" w:space="0" w:color="auto"/>
                                                                                                                                                                                                                                                <w:left w:val="none" w:sz="0" w:space="0" w:color="auto"/>
                                                                                                                                                                                                                                                <w:bottom w:val="none" w:sz="0" w:space="0" w:color="auto"/>
                                                                                                                                                                                                                                                <w:right w:val="none" w:sz="0" w:space="0" w:color="auto"/>
                                                                                                                                                                                                                                              </w:divBdr>
                                                                                                                                                                                                                                              <w:divsChild>
                                                                                                                                                                                                                                                <w:div w:id="21068797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04066082">
                                                                                                                                                                                                                                                      <w:marLeft w:val="0"/>
                                                                                                                                                                                                                                                      <w:marRight w:val="0"/>
                                                                                                                                                                                                                                                      <w:marTop w:val="0"/>
                                                                                                                                                                                                                                                      <w:marBottom w:val="0"/>
                                                                                                                                                                                                                                                      <w:divBdr>
                                                                                                                                                                                                                                                        <w:top w:val="none" w:sz="0" w:space="0" w:color="auto"/>
                                                                                                                                                                                                                                                        <w:left w:val="none" w:sz="0" w:space="0" w:color="auto"/>
                                                                                                                                                                                                                                                        <w:bottom w:val="none" w:sz="0" w:space="0" w:color="auto"/>
                                                                                                                                                                                                                                                        <w:right w:val="none" w:sz="0" w:space="0" w:color="auto"/>
                                                                                                                                                                                                                                                      </w:divBdr>
                                                                                                                                                                                                                                                      <w:divsChild>
                                                                                                                                                                                                                                                        <w:div w:id="1246299345">
                                                                                                                                                                                                                                                          <w:marLeft w:val="0"/>
                                                                                                                                                                                                                                                          <w:marRight w:val="0"/>
                                                                                                                                                                                                                                                          <w:marTop w:val="0"/>
                                                                                                                                                                                                                                                          <w:marBottom w:val="0"/>
                                                                                                                                                                                                                                                          <w:divBdr>
                                                                                                                                                                                                                                                            <w:top w:val="none" w:sz="0" w:space="0" w:color="auto"/>
                                                                                                                                                                                                                                                            <w:left w:val="none" w:sz="0" w:space="0" w:color="auto"/>
                                                                                                                                                                                                                                                            <w:bottom w:val="none" w:sz="0" w:space="0" w:color="auto"/>
                                                                                                                                                                                                                                                            <w:right w:val="none" w:sz="0" w:space="0" w:color="auto"/>
                                                                                                                                                                                                                                                          </w:divBdr>
                                                                                                                                                                                                                                                          <w:divsChild>
                                                                                                                                                                                                                                                            <w:div w:id="166234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74638007">
      <w:bodyDiv w:val="1"/>
      <w:marLeft w:val="0"/>
      <w:marRight w:val="0"/>
      <w:marTop w:val="0"/>
      <w:marBottom w:val="0"/>
      <w:divBdr>
        <w:top w:val="none" w:sz="0" w:space="0" w:color="auto"/>
        <w:left w:val="none" w:sz="0" w:space="0" w:color="auto"/>
        <w:bottom w:val="none" w:sz="0" w:space="0" w:color="auto"/>
        <w:right w:val="none" w:sz="0" w:space="0" w:color="auto"/>
      </w:divBdr>
      <w:divsChild>
        <w:div w:id="126084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9471321">
              <w:marLeft w:val="0"/>
              <w:marRight w:val="0"/>
              <w:marTop w:val="0"/>
              <w:marBottom w:val="0"/>
              <w:divBdr>
                <w:top w:val="none" w:sz="0" w:space="0" w:color="auto"/>
                <w:left w:val="none" w:sz="0" w:space="0" w:color="auto"/>
                <w:bottom w:val="none" w:sz="0" w:space="0" w:color="auto"/>
                <w:right w:val="none" w:sz="0" w:space="0" w:color="auto"/>
              </w:divBdr>
              <w:divsChild>
                <w:div w:id="1499612069">
                  <w:marLeft w:val="0"/>
                  <w:marRight w:val="0"/>
                  <w:marTop w:val="0"/>
                  <w:marBottom w:val="0"/>
                  <w:divBdr>
                    <w:top w:val="none" w:sz="0" w:space="0" w:color="auto"/>
                    <w:left w:val="none" w:sz="0" w:space="0" w:color="auto"/>
                    <w:bottom w:val="none" w:sz="0" w:space="0" w:color="auto"/>
                    <w:right w:val="none" w:sz="0" w:space="0" w:color="auto"/>
                  </w:divBdr>
                  <w:divsChild>
                    <w:div w:id="753163309">
                      <w:marLeft w:val="0"/>
                      <w:marRight w:val="0"/>
                      <w:marTop w:val="0"/>
                      <w:marBottom w:val="0"/>
                      <w:divBdr>
                        <w:top w:val="none" w:sz="0" w:space="0" w:color="auto"/>
                        <w:left w:val="none" w:sz="0" w:space="0" w:color="auto"/>
                        <w:bottom w:val="none" w:sz="0" w:space="0" w:color="auto"/>
                        <w:right w:val="none" w:sz="0" w:space="0" w:color="auto"/>
                      </w:divBdr>
                      <w:divsChild>
                        <w:div w:id="2127312230">
                          <w:marLeft w:val="0"/>
                          <w:marRight w:val="0"/>
                          <w:marTop w:val="0"/>
                          <w:marBottom w:val="0"/>
                          <w:divBdr>
                            <w:top w:val="none" w:sz="0" w:space="0" w:color="auto"/>
                            <w:left w:val="none" w:sz="0" w:space="0" w:color="auto"/>
                            <w:bottom w:val="none" w:sz="0" w:space="0" w:color="auto"/>
                            <w:right w:val="none" w:sz="0" w:space="0" w:color="auto"/>
                          </w:divBdr>
                          <w:divsChild>
                            <w:div w:id="1133912984">
                              <w:marLeft w:val="0"/>
                              <w:marRight w:val="0"/>
                              <w:marTop w:val="0"/>
                              <w:marBottom w:val="0"/>
                              <w:divBdr>
                                <w:top w:val="none" w:sz="0" w:space="0" w:color="auto"/>
                                <w:left w:val="none" w:sz="0" w:space="0" w:color="auto"/>
                                <w:bottom w:val="none" w:sz="0" w:space="0" w:color="auto"/>
                                <w:right w:val="none" w:sz="0" w:space="0" w:color="auto"/>
                              </w:divBdr>
                              <w:divsChild>
                                <w:div w:id="1466725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1170886">
                                      <w:marLeft w:val="0"/>
                                      <w:marRight w:val="0"/>
                                      <w:marTop w:val="0"/>
                                      <w:marBottom w:val="0"/>
                                      <w:divBdr>
                                        <w:top w:val="none" w:sz="0" w:space="0" w:color="auto"/>
                                        <w:left w:val="none" w:sz="0" w:space="0" w:color="auto"/>
                                        <w:bottom w:val="none" w:sz="0" w:space="0" w:color="auto"/>
                                        <w:right w:val="none" w:sz="0" w:space="0" w:color="auto"/>
                                      </w:divBdr>
                                      <w:divsChild>
                                        <w:div w:id="2029942578">
                                          <w:marLeft w:val="0"/>
                                          <w:marRight w:val="0"/>
                                          <w:marTop w:val="0"/>
                                          <w:marBottom w:val="0"/>
                                          <w:divBdr>
                                            <w:top w:val="none" w:sz="0" w:space="0" w:color="auto"/>
                                            <w:left w:val="none" w:sz="0" w:space="0" w:color="auto"/>
                                            <w:bottom w:val="none" w:sz="0" w:space="0" w:color="auto"/>
                                            <w:right w:val="none" w:sz="0" w:space="0" w:color="auto"/>
                                          </w:divBdr>
                                          <w:divsChild>
                                            <w:div w:id="434401701">
                                              <w:marLeft w:val="0"/>
                                              <w:marRight w:val="0"/>
                                              <w:marTop w:val="0"/>
                                              <w:marBottom w:val="0"/>
                                              <w:divBdr>
                                                <w:top w:val="none" w:sz="0" w:space="0" w:color="auto"/>
                                                <w:left w:val="none" w:sz="0" w:space="0" w:color="auto"/>
                                                <w:bottom w:val="none" w:sz="0" w:space="0" w:color="auto"/>
                                                <w:right w:val="none" w:sz="0" w:space="0" w:color="auto"/>
                                              </w:divBdr>
                                              <w:divsChild>
                                                <w:div w:id="37630630">
                                                  <w:marLeft w:val="0"/>
                                                  <w:marRight w:val="0"/>
                                                  <w:marTop w:val="0"/>
                                                  <w:marBottom w:val="0"/>
                                                  <w:divBdr>
                                                    <w:top w:val="none" w:sz="0" w:space="0" w:color="auto"/>
                                                    <w:left w:val="none" w:sz="0" w:space="0" w:color="auto"/>
                                                    <w:bottom w:val="none" w:sz="0" w:space="0" w:color="auto"/>
                                                    <w:right w:val="none" w:sz="0" w:space="0" w:color="auto"/>
                                                  </w:divBdr>
                                                  <w:divsChild>
                                                    <w:div w:id="524708841">
                                                      <w:marLeft w:val="0"/>
                                                      <w:marRight w:val="0"/>
                                                      <w:marTop w:val="0"/>
                                                      <w:marBottom w:val="0"/>
                                                      <w:divBdr>
                                                        <w:top w:val="none" w:sz="0" w:space="0" w:color="auto"/>
                                                        <w:left w:val="none" w:sz="0" w:space="0" w:color="auto"/>
                                                        <w:bottom w:val="none" w:sz="0" w:space="0" w:color="auto"/>
                                                        <w:right w:val="none" w:sz="0" w:space="0" w:color="auto"/>
                                                      </w:divBdr>
                                                      <w:divsChild>
                                                        <w:div w:id="877350361">
                                                          <w:marLeft w:val="0"/>
                                                          <w:marRight w:val="0"/>
                                                          <w:marTop w:val="0"/>
                                                          <w:marBottom w:val="0"/>
                                                          <w:divBdr>
                                                            <w:top w:val="none" w:sz="0" w:space="0" w:color="auto"/>
                                                            <w:left w:val="none" w:sz="0" w:space="0" w:color="auto"/>
                                                            <w:bottom w:val="none" w:sz="0" w:space="0" w:color="auto"/>
                                                            <w:right w:val="none" w:sz="0" w:space="0" w:color="auto"/>
                                                          </w:divBdr>
                                                          <w:divsChild>
                                                            <w:div w:id="886768938">
                                                              <w:marLeft w:val="0"/>
                                                              <w:marRight w:val="0"/>
                                                              <w:marTop w:val="0"/>
                                                              <w:marBottom w:val="0"/>
                                                              <w:divBdr>
                                                                <w:top w:val="none" w:sz="0" w:space="0" w:color="auto"/>
                                                                <w:left w:val="none" w:sz="0" w:space="0" w:color="auto"/>
                                                                <w:bottom w:val="none" w:sz="0" w:space="0" w:color="auto"/>
                                                                <w:right w:val="none" w:sz="0" w:space="0" w:color="auto"/>
                                                              </w:divBdr>
                                                              <w:divsChild>
                                                                <w:div w:id="179784764">
                                                                  <w:marLeft w:val="0"/>
                                                                  <w:marRight w:val="0"/>
                                                                  <w:marTop w:val="0"/>
                                                                  <w:marBottom w:val="0"/>
                                                                  <w:divBdr>
                                                                    <w:top w:val="none" w:sz="0" w:space="0" w:color="auto"/>
                                                                    <w:left w:val="none" w:sz="0" w:space="0" w:color="auto"/>
                                                                    <w:bottom w:val="none" w:sz="0" w:space="0" w:color="auto"/>
                                                                    <w:right w:val="none" w:sz="0" w:space="0" w:color="auto"/>
                                                                  </w:divBdr>
                                                                  <w:divsChild>
                                                                    <w:div w:id="188642012">
                                                                      <w:marLeft w:val="0"/>
                                                                      <w:marRight w:val="0"/>
                                                                      <w:marTop w:val="0"/>
                                                                      <w:marBottom w:val="0"/>
                                                                      <w:divBdr>
                                                                        <w:top w:val="none" w:sz="0" w:space="0" w:color="auto"/>
                                                                        <w:left w:val="none" w:sz="0" w:space="0" w:color="auto"/>
                                                                        <w:bottom w:val="none" w:sz="0" w:space="0" w:color="auto"/>
                                                                        <w:right w:val="none" w:sz="0" w:space="0" w:color="auto"/>
                                                                      </w:divBdr>
                                                                      <w:divsChild>
                                                                        <w:div w:id="13889888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9061871">
                                                                              <w:marLeft w:val="0"/>
                                                                              <w:marRight w:val="0"/>
                                                                              <w:marTop w:val="0"/>
                                                                              <w:marBottom w:val="0"/>
                                                                              <w:divBdr>
                                                                                <w:top w:val="none" w:sz="0" w:space="0" w:color="auto"/>
                                                                                <w:left w:val="none" w:sz="0" w:space="0" w:color="auto"/>
                                                                                <w:bottom w:val="none" w:sz="0" w:space="0" w:color="auto"/>
                                                                                <w:right w:val="none" w:sz="0" w:space="0" w:color="auto"/>
                                                                              </w:divBdr>
                                                                              <w:divsChild>
                                                                                <w:div w:id="1573345838">
                                                                                  <w:marLeft w:val="0"/>
                                                                                  <w:marRight w:val="0"/>
                                                                                  <w:marTop w:val="0"/>
                                                                                  <w:marBottom w:val="0"/>
                                                                                  <w:divBdr>
                                                                                    <w:top w:val="none" w:sz="0" w:space="0" w:color="auto"/>
                                                                                    <w:left w:val="none" w:sz="0" w:space="0" w:color="auto"/>
                                                                                    <w:bottom w:val="none" w:sz="0" w:space="0" w:color="auto"/>
                                                                                    <w:right w:val="none" w:sz="0" w:space="0" w:color="auto"/>
                                                                                  </w:divBdr>
                                                                                  <w:divsChild>
                                                                                    <w:div w:id="1938514433">
                                                                                      <w:marLeft w:val="0"/>
                                                                                      <w:marRight w:val="0"/>
                                                                                      <w:marTop w:val="0"/>
                                                                                      <w:marBottom w:val="0"/>
                                                                                      <w:divBdr>
                                                                                        <w:top w:val="none" w:sz="0" w:space="0" w:color="auto"/>
                                                                                        <w:left w:val="none" w:sz="0" w:space="0" w:color="auto"/>
                                                                                        <w:bottom w:val="none" w:sz="0" w:space="0" w:color="auto"/>
                                                                                        <w:right w:val="none" w:sz="0" w:space="0" w:color="auto"/>
                                                                                      </w:divBdr>
                                                                                      <w:divsChild>
                                                                                        <w:div w:id="199901895">
                                                                                          <w:marLeft w:val="0"/>
                                                                                          <w:marRight w:val="0"/>
                                                                                          <w:marTop w:val="0"/>
                                                                                          <w:marBottom w:val="0"/>
                                                                                          <w:divBdr>
                                                                                            <w:top w:val="none" w:sz="0" w:space="0" w:color="auto"/>
                                                                                            <w:left w:val="none" w:sz="0" w:space="0" w:color="auto"/>
                                                                                            <w:bottom w:val="none" w:sz="0" w:space="0" w:color="auto"/>
                                                                                            <w:right w:val="none" w:sz="0" w:space="0" w:color="auto"/>
                                                                                          </w:divBdr>
                                                                                          <w:divsChild>
                                                                                            <w:div w:id="695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3124842">
                                                                                                  <w:marLeft w:val="0"/>
                                                                                                  <w:marRight w:val="0"/>
                                                                                                  <w:marTop w:val="0"/>
                                                                                                  <w:marBottom w:val="0"/>
                                                                                                  <w:divBdr>
                                                                                                    <w:top w:val="none" w:sz="0" w:space="0" w:color="auto"/>
                                                                                                    <w:left w:val="none" w:sz="0" w:space="0" w:color="auto"/>
                                                                                                    <w:bottom w:val="none" w:sz="0" w:space="0" w:color="auto"/>
                                                                                                    <w:right w:val="none" w:sz="0" w:space="0" w:color="auto"/>
                                                                                                  </w:divBdr>
                                                                                                  <w:divsChild>
                                                                                                    <w:div w:id="712732687">
                                                                                                      <w:marLeft w:val="0"/>
                                                                                                      <w:marRight w:val="0"/>
                                                                                                      <w:marTop w:val="0"/>
                                                                                                      <w:marBottom w:val="0"/>
                                                                                                      <w:divBdr>
                                                                                                        <w:top w:val="none" w:sz="0" w:space="0" w:color="auto"/>
                                                                                                        <w:left w:val="none" w:sz="0" w:space="0" w:color="auto"/>
                                                                                                        <w:bottom w:val="none" w:sz="0" w:space="0" w:color="auto"/>
                                                                                                        <w:right w:val="none" w:sz="0" w:space="0" w:color="auto"/>
                                                                                                      </w:divBdr>
                                                                                                      <w:divsChild>
                                                                                                        <w:div w:id="52511069">
                                                                                                          <w:marLeft w:val="0"/>
                                                                                                          <w:marRight w:val="0"/>
                                                                                                          <w:marTop w:val="0"/>
                                                                                                          <w:marBottom w:val="0"/>
                                                                                                          <w:divBdr>
                                                                                                            <w:top w:val="none" w:sz="0" w:space="0" w:color="auto"/>
                                                                                                            <w:left w:val="none" w:sz="0" w:space="0" w:color="auto"/>
                                                                                                            <w:bottom w:val="none" w:sz="0" w:space="0" w:color="auto"/>
                                                                                                            <w:right w:val="none" w:sz="0" w:space="0" w:color="auto"/>
                                                                                                          </w:divBdr>
                                                                                                          <w:divsChild>
                                                                                                            <w:div w:id="1108814704">
                                                                                                              <w:marLeft w:val="0"/>
                                                                                                              <w:marRight w:val="0"/>
                                                                                                              <w:marTop w:val="0"/>
                                                                                                              <w:marBottom w:val="0"/>
                                                                                                              <w:divBdr>
                                                                                                                <w:top w:val="none" w:sz="0" w:space="0" w:color="auto"/>
                                                                                                                <w:left w:val="none" w:sz="0" w:space="0" w:color="auto"/>
                                                                                                                <w:bottom w:val="none" w:sz="0" w:space="0" w:color="auto"/>
                                                                                                                <w:right w:val="none" w:sz="0" w:space="0" w:color="auto"/>
                                                                                                              </w:divBdr>
                                                                                                              <w:divsChild>
                                                                                                                <w:div w:id="768502903">
                                                                                                                  <w:marLeft w:val="0"/>
                                                                                                                  <w:marRight w:val="0"/>
                                                                                                                  <w:marTop w:val="0"/>
                                                                                                                  <w:marBottom w:val="0"/>
                                                                                                                  <w:divBdr>
                                                                                                                    <w:top w:val="none" w:sz="0" w:space="0" w:color="auto"/>
                                                                                                                    <w:left w:val="none" w:sz="0" w:space="0" w:color="auto"/>
                                                                                                                    <w:bottom w:val="none" w:sz="0" w:space="0" w:color="auto"/>
                                                                                                                    <w:right w:val="none" w:sz="0" w:space="0" w:color="auto"/>
                                                                                                                  </w:divBdr>
                                                                                                                  <w:divsChild>
                                                                                                                    <w:div w:id="19176642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415768">
                                                                                                                          <w:marLeft w:val="0"/>
                                                                                                                          <w:marRight w:val="0"/>
                                                                                                                          <w:marTop w:val="0"/>
                                                                                                                          <w:marBottom w:val="0"/>
                                                                                                                          <w:divBdr>
                                                                                                                            <w:top w:val="none" w:sz="0" w:space="0" w:color="auto"/>
                                                                                                                            <w:left w:val="none" w:sz="0" w:space="0" w:color="auto"/>
                                                                                                                            <w:bottom w:val="none" w:sz="0" w:space="0" w:color="auto"/>
                                                                                                                            <w:right w:val="none" w:sz="0" w:space="0" w:color="auto"/>
                                                                                                                          </w:divBdr>
                                                                                                                          <w:divsChild>
                                                                                                                            <w:div w:id="1088890205">
                                                                                                                              <w:marLeft w:val="0"/>
                                                                                                                              <w:marRight w:val="0"/>
                                                                                                                              <w:marTop w:val="0"/>
                                                                                                                              <w:marBottom w:val="0"/>
                                                                                                                              <w:divBdr>
                                                                                                                                <w:top w:val="none" w:sz="0" w:space="0" w:color="auto"/>
                                                                                                                                <w:left w:val="none" w:sz="0" w:space="0" w:color="auto"/>
                                                                                                                                <w:bottom w:val="none" w:sz="0" w:space="0" w:color="auto"/>
                                                                                                                                <w:right w:val="none" w:sz="0" w:space="0" w:color="auto"/>
                                                                                                                              </w:divBdr>
                                                                                                                              <w:divsChild>
                                                                                                                                <w:div w:id="1576355840">
                                                                                                                                  <w:marLeft w:val="0"/>
                                                                                                                                  <w:marRight w:val="0"/>
                                                                                                                                  <w:marTop w:val="0"/>
                                                                                                                                  <w:marBottom w:val="0"/>
                                                                                                                                  <w:divBdr>
                                                                                                                                    <w:top w:val="none" w:sz="0" w:space="0" w:color="auto"/>
                                                                                                                                    <w:left w:val="none" w:sz="0" w:space="0" w:color="auto"/>
                                                                                                                                    <w:bottom w:val="none" w:sz="0" w:space="0" w:color="auto"/>
                                                                                                                                    <w:right w:val="none" w:sz="0" w:space="0" w:color="auto"/>
                                                                                                                                  </w:divBdr>
                                                                                                                                  <w:divsChild>
                                                                                                                                    <w:div w:id="315038407">
                                                                                                                                      <w:marLeft w:val="0"/>
                                                                                                                                      <w:marRight w:val="0"/>
                                                                                                                                      <w:marTop w:val="0"/>
                                                                                                                                      <w:marBottom w:val="0"/>
                                                                                                                                      <w:divBdr>
                                                                                                                                        <w:top w:val="none" w:sz="0" w:space="0" w:color="auto"/>
                                                                                                                                        <w:left w:val="none" w:sz="0" w:space="0" w:color="auto"/>
                                                                                                                                        <w:bottom w:val="none" w:sz="0" w:space="0" w:color="auto"/>
                                                                                                                                        <w:right w:val="none" w:sz="0" w:space="0" w:color="auto"/>
                                                                                                                                      </w:divBdr>
                                                                                                                                      <w:divsChild>
                                                                                                                                        <w:div w:id="18567974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03657549">
                                                                                                                                              <w:marLeft w:val="0"/>
                                                                                                                                              <w:marRight w:val="0"/>
                                                                                                                                              <w:marTop w:val="0"/>
                                                                                                                                              <w:marBottom w:val="0"/>
                                                                                                                                              <w:divBdr>
                                                                                                                                                <w:top w:val="none" w:sz="0" w:space="0" w:color="auto"/>
                                                                                                                                                <w:left w:val="none" w:sz="0" w:space="0" w:color="auto"/>
                                                                                                                                                <w:bottom w:val="none" w:sz="0" w:space="0" w:color="auto"/>
                                                                                                                                                <w:right w:val="none" w:sz="0" w:space="0" w:color="auto"/>
                                                                                                                                              </w:divBdr>
                                                                                                                                              <w:divsChild>
                                                                                                                                                <w:div w:id="1774083674">
                                                                                                                                                  <w:marLeft w:val="0"/>
                                                                                                                                                  <w:marRight w:val="0"/>
                                                                                                                                                  <w:marTop w:val="0"/>
                                                                                                                                                  <w:marBottom w:val="0"/>
                                                                                                                                                  <w:divBdr>
                                                                                                                                                    <w:top w:val="none" w:sz="0" w:space="0" w:color="auto"/>
                                                                                                                                                    <w:left w:val="none" w:sz="0" w:space="0" w:color="auto"/>
                                                                                                                                                    <w:bottom w:val="none" w:sz="0" w:space="0" w:color="auto"/>
                                                                                                                                                    <w:right w:val="none" w:sz="0" w:space="0" w:color="auto"/>
                                                                                                                                                  </w:divBdr>
                                                                                                                                                  <w:divsChild>
                                                                                                                                                    <w:div w:id="1592280839">
                                                                                                                                                      <w:marLeft w:val="0"/>
                                                                                                                                                      <w:marRight w:val="0"/>
                                                                                                                                                      <w:marTop w:val="0"/>
                                                                                                                                                      <w:marBottom w:val="0"/>
                                                                                                                                                      <w:divBdr>
                                                                                                                                                        <w:top w:val="none" w:sz="0" w:space="0" w:color="auto"/>
                                                                                                                                                        <w:left w:val="none" w:sz="0" w:space="0" w:color="auto"/>
                                                                                                                                                        <w:bottom w:val="none" w:sz="0" w:space="0" w:color="auto"/>
                                                                                                                                                        <w:right w:val="none" w:sz="0" w:space="0" w:color="auto"/>
                                                                                                                                                      </w:divBdr>
                                                                                                                                                      <w:divsChild>
                                                                                                                                                        <w:div w:id="1200781356">
                                                                                                                                                          <w:marLeft w:val="0"/>
                                                                                                                                                          <w:marRight w:val="0"/>
                                                                                                                                                          <w:marTop w:val="0"/>
                                                                                                                                                          <w:marBottom w:val="0"/>
                                                                                                                                                          <w:divBdr>
                                                                                                                                                            <w:top w:val="none" w:sz="0" w:space="0" w:color="auto"/>
                                                                                                                                                            <w:left w:val="none" w:sz="0" w:space="0" w:color="auto"/>
                                                                                                                                                            <w:bottom w:val="none" w:sz="0" w:space="0" w:color="auto"/>
                                                                                                                                                            <w:right w:val="none" w:sz="0" w:space="0" w:color="auto"/>
                                                                                                                                                          </w:divBdr>
                                                                                                                                                          <w:divsChild>
                                                                                                                                                            <w:div w:id="2104370984">
                                                                                                                                                              <w:marLeft w:val="0"/>
                                                                                                                                                              <w:marRight w:val="0"/>
                                                                                                                                                              <w:marTop w:val="0"/>
                                                                                                                                                              <w:marBottom w:val="0"/>
                                                                                                                                                              <w:divBdr>
                                                                                                                                                                <w:top w:val="none" w:sz="0" w:space="0" w:color="auto"/>
                                                                                                                                                                <w:left w:val="none" w:sz="0" w:space="0" w:color="auto"/>
                                                                                                                                                                <w:bottom w:val="none" w:sz="0" w:space="0" w:color="auto"/>
                                                                                                                                                                <w:right w:val="none" w:sz="0" w:space="0" w:color="auto"/>
                                                                                                                                                              </w:divBdr>
                                                                                                                                                              <w:divsChild>
                                                                                                                                                                <w:div w:id="1090156459">
                                                                                                                                                                  <w:marLeft w:val="0"/>
                                                                                                                                                                  <w:marRight w:val="0"/>
                                                                                                                                                                  <w:marTop w:val="0"/>
                                                                                                                                                                  <w:marBottom w:val="0"/>
                                                                                                                                                                  <w:divBdr>
                                                                                                                                                                    <w:top w:val="none" w:sz="0" w:space="0" w:color="auto"/>
                                                                                                                                                                    <w:left w:val="none" w:sz="0" w:space="0" w:color="auto"/>
                                                                                                                                                                    <w:bottom w:val="none" w:sz="0" w:space="0" w:color="auto"/>
                                                                                                                                                                    <w:right w:val="none" w:sz="0" w:space="0" w:color="auto"/>
                                                                                                                                                                  </w:divBdr>
                                                                                                                                                                  <w:divsChild>
                                                                                                                                                                    <w:div w:id="1990984275">
                                                                                                                                                                      <w:marLeft w:val="0"/>
                                                                                                                                                                      <w:marRight w:val="0"/>
                                                                                                                                                                      <w:marTop w:val="0"/>
                                                                                                                                                                      <w:marBottom w:val="0"/>
                                                                                                                                                                      <w:divBdr>
                                                                                                                                                                        <w:top w:val="none" w:sz="0" w:space="0" w:color="auto"/>
                                                                                                                                                                        <w:left w:val="none" w:sz="0" w:space="0" w:color="auto"/>
                                                                                                                                                                        <w:bottom w:val="none" w:sz="0" w:space="0" w:color="auto"/>
                                                                                                                                                                        <w:right w:val="none" w:sz="0" w:space="0" w:color="auto"/>
                                                                                                                                                                      </w:divBdr>
                                                                                                                                                                      <w:divsChild>
                                                                                                                                                                        <w:div w:id="1713075298">
                                                                                                                                                                          <w:marLeft w:val="0"/>
                                                                                                                                                                          <w:marRight w:val="0"/>
                                                                                                                                                                          <w:marTop w:val="0"/>
                                                                                                                                                                          <w:marBottom w:val="0"/>
                                                                                                                                                                          <w:divBdr>
                                                                                                                                                                            <w:top w:val="none" w:sz="0" w:space="0" w:color="auto"/>
                                                                                                                                                                            <w:left w:val="none" w:sz="0" w:space="0" w:color="auto"/>
                                                                                                                                                                            <w:bottom w:val="none" w:sz="0" w:space="0" w:color="auto"/>
                                                                                                                                                                            <w:right w:val="none" w:sz="0" w:space="0" w:color="auto"/>
                                                                                                                                                                          </w:divBdr>
                                                                                                                                                                          <w:divsChild>
                                                                                                                                                                            <w:div w:id="1441285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2181772">
                                                                                                                                                                                  <w:marLeft w:val="0"/>
                                                                                                                                                                                  <w:marRight w:val="0"/>
                                                                                                                                                                                  <w:marTop w:val="0"/>
                                                                                                                                                                                  <w:marBottom w:val="0"/>
                                                                                                                                                                                  <w:divBdr>
                                                                                                                                                                                    <w:top w:val="none" w:sz="0" w:space="0" w:color="auto"/>
                                                                                                                                                                                    <w:left w:val="none" w:sz="0" w:space="0" w:color="auto"/>
                                                                                                                                                                                    <w:bottom w:val="none" w:sz="0" w:space="0" w:color="auto"/>
                                                                                                                                                                                    <w:right w:val="none" w:sz="0" w:space="0" w:color="auto"/>
                                                                                                                                                                                  </w:divBdr>
                                                                                                                                                                                  <w:divsChild>
                                                                                                                                                                                    <w:div w:id="1580679034">
                                                                                                                                                                                      <w:marLeft w:val="0"/>
                                                                                                                                                                                      <w:marRight w:val="0"/>
                                                                                                                                                                                      <w:marTop w:val="0"/>
                                                                                                                                                                                      <w:marBottom w:val="0"/>
                                                                                                                                                                                      <w:divBdr>
                                                                                                                                                                                        <w:top w:val="none" w:sz="0" w:space="0" w:color="auto"/>
                                                                                                                                                                                        <w:left w:val="none" w:sz="0" w:space="0" w:color="auto"/>
                                                                                                                                                                                        <w:bottom w:val="none" w:sz="0" w:space="0" w:color="auto"/>
                                                                                                                                                                                        <w:right w:val="none" w:sz="0" w:space="0" w:color="auto"/>
                                                                                                                                                                                      </w:divBdr>
                                                                                                                                                                                      <w:divsChild>
                                                                                                                                                                                        <w:div w:id="1303534711">
                                                                                                                                                                                          <w:marLeft w:val="0"/>
                                                                                                                                                                                          <w:marRight w:val="0"/>
                                                                                                                                                                                          <w:marTop w:val="0"/>
                                                                                                                                                                                          <w:marBottom w:val="0"/>
                                                                                                                                                                                          <w:divBdr>
                                                                                                                                                                                            <w:top w:val="none" w:sz="0" w:space="0" w:color="auto"/>
                                                                                                                                                                                            <w:left w:val="none" w:sz="0" w:space="0" w:color="auto"/>
                                                                                                                                                                                            <w:bottom w:val="none" w:sz="0" w:space="0" w:color="auto"/>
                                                                                                                                                                                            <w:right w:val="none" w:sz="0" w:space="0" w:color="auto"/>
                                                                                                                                                                                          </w:divBdr>
                                                                                                                                                                                          <w:divsChild>
                                                                                                                                                                                            <w:div w:id="719402090">
                                                                                                                                                                                              <w:marLeft w:val="0"/>
                                                                                                                                                                                              <w:marRight w:val="0"/>
                                                                                                                                                                                              <w:marTop w:val="0"/>
                                                                                                                                                                                              <w:marBottom w:val="0"/>
                                                                                                                                                                                              <w:divBdr>
                                                                                                                                                                                                <w:top w:val="none" w:sz="0" w:space="0" w:color="auto"/>
                                                                                                                                                                                                <w:left w:val="none" w:sz="0" w:space="0" w:color="auto"/>
                                                                                                                                                                                                <w:bottom w:val="none" w:sz="0" w:space="0" w:color="auto"/>
                                                                                                                                                                                                <w:right w:val="none" w:sz="0" w:space="0" w:color="auto"/>
                                                                                                                                                                                              </w:divBdr>
                                                                                                                                                                                              <w:divsChild>
                                                                                                                                                                                                <w:div w:id="1614559701">
                                                                                                                                                                                                  <w:marLeft w:val="0"/>
                                                                                                                                                                                                  <w:marRight w:val="0"/>
                                                                                                                                                                                                  <w:marTop w:val="0"/>
                                                                                                                                                                                                  <w:marBottom w:val="0"/>
                                                                                                                                                                                                  <w:divBdr>
                                                                                                                                                                                                    <w:top w:val="none" w:sz="0" w:space="0" w:color="auto"/>
                                                                                                                                                                                                    <w:left w:val="none" w:sz="0" w:space="0" w:color="auto"/>
                                                                                                                                                                                                    <w:bottom w:val="none" w:sz="0" w:space="0" w:color="auto"/>
                                                                                                                                                                                                    <w:right w:val="none" w:sz="0" w:space="0" w:color="auto"/>
                                                                                                                                                                                                  </w:divBdr>
                                                                                                                                                                                                  <w:divsChild>
                                                                                                                                                                                                    <w:div w:id="12386387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78342661">
                                                                                                                                                                                                          <w:marLeft w:val="0"/>
                                                                                                                                                                                                          <w:marRight w:val="0"/>
                                                                                                                                                                                                          <w:marTop w:val="0"/>
                                                                                                                                                                                                          <w:marBottom w:val="0"/>
                                                                                                                                                                                                          <w:divBdr>
                                                                                                                                                                                                            <w:top w:val="none" w:sz="0" w:space="0" w:color="auto"/>
                                                                                                                                                                                                            <w:left w:val="none" w:sz="0" w:space="0" w:color="auto"/>
                                                                                                                                                                                                            <w:bottom w:val="none" w:sz="0" w:space="0" w:color="auto"/>
                                                                                                                                                                                                            <w:right w:val="none" w:sz="0" w:space="0" w:color="auto"/>
                                                                                                                                                                                                          </w:divBdr>
                                                                                                                                                                                                          <w:divsChild>
                                                                                                                                                                                                            <w:div w:id="1893692831">
                                                                                                                                                                                                              <w:marLeft w:val="0"/>
                                                                                                                                                                                                              <w:marRight w:val="0"/>
                                                                                                                                                                                                              <w:marTop w:val="0"/>
                                                                                                                                                                                                              <w:marBottom w:val="0"/>
                                                                                                                                                                                                              <w:divBdr>
                                                                                                                                                                                                                <w:top w:val="none" w:sz="0" w:space="0" w:color="auto"/>
                                                                                                                                                                                                                <w:left w:val="none" w:sz="0" w:space="0" w:color="auto"/>
                                                                                                                                                                                                                <w:bottom w:val="none" w:sz="0" w:space="0" w:color="auto"/>
                                                                                                                                                                                                                <w:right w:val="none" w:sz="0" w:space="0" w:color="auto"/>
                                                                                                                                                                                                              </w:divBdr>
                                                                                                                                                                                                              <w:divsChild>
                                                                                                                                                                                                                <w:div w:id="179701370">
                                                                                                                                                                                                                  <w:marLeft w:val="0"/>
                                                                                                                                                                                                                  <w:marRight w:val="0"/>
                                                                                                                                                                                                                  <w:marTop w:val="0"/>
                                                                                                                                                                                                                  <w:marBottom w:val="0"/>
                                                                                                                                                                                                                  <w:divBdr>
                                                                                                                                                                                                                    <w:top w:val="none" w:sz="0" w:space="0" w:color="auto"/>
                                                                                                                                                                                                                    <w:left w:val="none" w:sz="0" w:space="0" w:color="auto"/>
                                                                                                                                                                                                                    <w:bottom w:val="none" w:sz="0" w:space="0" w:color="auto"/>
                                                                                                                                                                                                                    <w:right w:val="none" w:sz="0" w:space="0" w:color="auto"/>
                                                                                                                                                                                                                  </w:divBdr>
                                                                                                                                                                                                                  <w:divsChild>
                                                                                                                                                                                                                    <w:div w:id="1059749784">
                                                                                                                                                                                                                      <w:marLeft w:val="0"/>
                                                                                                                                                                                                                      <w:marRight w:val="0"/>
                                                                                                                                                                                                                      <w:marTop w:val="0"/>
                                                                                                                                                                                                                      <w:marBottom w:val="0"/>
                                                                                                                                                                                                                      <w:divBdr>
                                                                                                                                                                                                                        <w:top w:val="none" w:sz="0" w:space="0" w:color="auto"/>
                                                                                                                                                                                                                        <w:left w:val="none" w:sz="0" w:space="0" w:color="auto"/>
                                                                                                                                                                                                                        <w:bottom w:val="none" w:sz="0" w:space="0" w:color="auto"/>
                                                                                                                                                                                                                        <w:right w:val="none" w:sz="0" w:space="0" w:color="auto"/>
                                                                                                                                                                                                                      </w:divBdr>
                                                                                                                                                                                                                      <w:divsChild>
                                                                                                                                                                                                                        <w:div w:id="1437016755">
                                                                                                                                                                                                                          <w:marLeft w:val="0"/>
                                                                                                                                                                                                                          <w:marRight w:val="0"/>
                                                                                                                                                                                                                          <w:marTop w:val="0"/>
                                                                                                                                                                                                                          <w:marBottom w:val="0"/>
                                                                                                                                                                                                                          <w:divBdr>
                                                                                                                                                                                                                            <w:top w:val="none" w:sz="0" w:space="0" w:color="auto"/>
                                                                                                                                                                                                                            <w:left w:val="none" w:sz="0" w:space="0" w:color="auto"/>
                                                                                                                                                                                                                            <w:bottom w:val="none" w:sz="0" w:space="0" w:color="auto"/>
                                                                                                                                                                                                                            <w:right w:val="none" w:sz="0" w:space="0" w:color="auto"/>
                                                                                                                                                                                                                          </w:divBdr>
                                                                                                                                                                                                                          <w:divsChild>
                                                                                                                                                                                                                            <w:div w:id="8926234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56401242">
                                                                                                                                                                                                                                  <w:marLeft w:val="0"/>
                                                                                                                                                                                                                                  <w:marRight w:val="0"/>
                                                                                                                                                                                                                                  <w:marTop w:val="0"/>
                                                                                                                                                                                                                                  <w:marBottom w:val="0"/>
                                                                                                                                                                                                                                  <w:divBdr>
                                                                                                                                                                                                                                    <w:top w:val="none" w:sz="0" w:space="0" w:color="auto"/>
                                                                                                                                                                                                                                    <w:left w:val="none" w:sz="0" w:space="0" w:color="auto"/>
                                                                                                                                                                                                                                    <w:bottom w:val="none" w:sz="0" w:space="0" w:color="auto"/>
                                                                                                                                                                                                                                    <w:right w:val="none" w:sz="0" w:space="0" w:color="auto"/>
                                                                                                                                                                                                                                  </w:divBdr>
                                                                                                                                                                                                                                  <w:divsChild>
                                                                                                                                                                                                                                    <w:div w:id="572006415">
                                                                                                                                                                                                                                      <w:marLeft w:val="0"/>
                                                                                                                                                                                                                                      <w:marRight w:val="0"/>
                                                                                                                                                                                                                                      <w:marTop w:val="0"/>
                                                                                                                                                                                                                                      <w:marBottom w:val="0"/>
                                                                                                                                                                                                                                      <w:divBdr>
                                                                                                                                                                                                                                        <w:top w:val="none" w:sz="0" w:space="0" w:color="auto"/>
                                                                                                                                                                                                                                        <w:left w:val="none" w:sz="0" w:space="0" w:color="auto"/>
                                                                                                                                                                                                                                        <w:bottom w:val="none" w:sz="0" w:space="0" w:color="auto"/>
                                                                                                                                                                                                                                        <w:right w:val="none" w:sz="0" w:space="0" w:color="auto"/>
                                                                                                                                                                                                                                      </w:divBdr>
                                                                                                                                                                                                                                      <w:divsChild>
                                                                                                                                                                                                                                        <w:div w:id="908659984">
                                                                                                                                                                                                                                          <w:marLeft w:val="0"/>
                                                                                                                                                                                                                                          <w:marRight w:val="0"/>
                                                                                                                                                                                                                                          <w:marTop w:val="0"/>
                                                                                                                                                                                                                                          <w:marBottom w:val="0"/>
                                                                                                                                                                                                                                          <w:divBdr>
                                                                                                                                                                                                                                            <w:top w:val="none" w:sz="0" w:space="0" w:color="auto"/>
                                                                                                                                                                                                                                            <w:left w:val="none" w:sz="0" w:space="0" w:color="auto"/>
                                                                                                                                                                                                                                            <w:bottom w:val="none" w:sz="0" w:space="0" w:color="auto"/>
                                                                                                                                                                                                                                            <w:right w:val="none" w:sz="0" w:space="0" w:color="auto"/>
                                                                                                                                                                                                                                          </w:divBdr>
                                                                                                                                                                                                                                          <w:divsChild>
                                                                                                                                                                                                                                            <w:div w:id="1705473834">
                                                                                                                                                                                                                                              <w:marLeft w:val="0"/>
                                                                                                                                                                                                                                              <w:marRight w:val="0"/>
                                                                                                                                                                                                                                              <w:marTop w:val="0"/>
                                                                                                                                                                                                                                              <w:marBottom w:val="0"/>
                                                                                                                                                                                                                                              <w:divBdr>
                                                                                                                                                                                                                                                <w:top w:val="none" w:sz="0" w:space="0" w:color="auto"/>
                                                                                                                                                                                                                                                <w:left w:val="none" w:sz="0" w:space="0" w:color="auto"/>
                                                                                                                                                                                                                                                <w:bottom w:val="none" w:sz="0" w:space="0" w:color="auto"/>
                                                                                                                                                                                                                                                <w:right w:val="none" w:sz="0" w:space="0" w:color="auto"/>
                                                                                                                                                                                                                                              </w:divBdr>
                                                                                                                                                                                                                                              <w:divsChild>
                                                                                                                                                                                                                                                <w:div w:id="2280004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2342552">
                                                                                                                                                                                                                                                      <w:marLeft w:val="0"/>
                                                                                                                                                                                                                                                      <w:marRight w:val="0"/>
                                                                                                                                                                                                                                                      <w:marTop w:val="0"/>
                                                                                                                                                                                                                                                      <w:marBottom w:val="0"/>
                                                                                                                                                                                                                                                      <w:divBdr>
                                                                                                                                                                                                                                                        <w:top w:val="none" w:sz="0" w:space="0" w:color="auto"/>
                                                                                                                                                                                                                                                        <w:left w:val="none" w:sz="0" w:space="0" w:color="auto"/>
                                                                                                                                                                                                                                                        <w:bottom w:val="none" w:sz="0" w:space="0" w:color="auto"/>
                                                                                                                                                                                                                                                        <w:right w:val="none" w:sz="0" w:space="0" w:color="auto"/>
                                                                                                                                                                                                                                                      </w:divBdr>
                                                                                                                                                                                                                                                      <w:divsChild>
                                                                                                                                                                                                                                                        <w:div w:id="197085889">
                                                                                                                                                                                                                                                          <w:marLeft w:val="0"/>
                                                                                                                                                                                                                                                          <w:marRight w:val="0"/>
                                                                                                                                                                                                                                                          <w:marTop w:val="0"/>
                                                                                                                                                                                                                                                          <w:marBottom w:val="0"/>
                                                                                                                                                                                                                                                          <w:divBdr>
                                                                                                                                                                                                                                                            <w:top w:val="none" w:sz="0" w:space="0" w:color="auto"/>
                                                                                                                                                                                                                                                            <w:left w:val="none" w:sz="0" w:space="0" w:color="auto"/>
                                                                                                                                                                                                                                                            <w:bottom w:val="none" w:sz="0" w:space="0" w:color="auto"/>
                                                                                                                                                                                                                                                            <w:right w:val="none" w:sz="0" w:space="0" w:color="auto"/>
                                                                                                                                                                                                                                                          </w:divBdr>
                                                                                                                                                                                                                                                          <w:divsChild>
                                                                                                                                                                                                                                                            <w:div w:id="129213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452238">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41701865">
      <w:bodyDiv w:val="1"/>
      <w:marLeft w:val="0"/>
      <w:marRight w:val="0"/>
      <w:marTop w:val="0"/>
      <w:marBottom w:val="0"/>
      <w:divBdr>
        <w:top w:val="none" w:sz="0" w:space="0" w:color="auto"/>
        <w:left w:val="none" w:sz="0" w:space="0" w:color="auto"/>
        <w:bottom w:val="none" w:sz="0" w:space="0" w:color="auto"/>
        <w:right w:val="none" w:sz="0" w:space="0" w:color="auto"/>
      </w:divBdr>
      <w:divsChild>
        <w:div w:id="1604264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6073611">
              <w:marLeft w:val="0"/>
              <w:marRight w:val="0"/>
              <w:marTop w:val="0"/>
              <w:marBottom w:val="0"/>
              <w:divBdr>
                <w:top w:val="none" w:sz="0" w:space="0" w:color="auto"/>
                <w:left w:val="none" w:sz="0" w:space="0" w:color="auto"/>
                <w:bottom w:val="none" w:sz="0" w:space="0" w:color="auto"/>
                <w:right w:val="none" w:sz="0" w:space="0" w:color="auto"/>
              </w:divBdr>
              <w:divsChild>
                <w:div w:id="411778405">
                  <w:marLeft w:val="0"/>
                  <w:marRight w:val="0"/>
                  <w:marTop w:val="0"/>
                  <w:marBottom w:val="0"/>
                  <w:divBdr>
                    <w:top w:val="none" w:sz="0" w:space="0" w:color="auto"/>
                    <w:left w:val="none" w:sz="0" w:space="0" w:color="auto"/>
                    <w:bottom w:val="none" w:sz="0" w:space="0" w:color="auto"/>
                    <w:right w:val="none" w:sz="0" w:space="0" w:color="auto"/>
                  </w:divBdr>
                  <w:divsChild>
                    <w:div w:id="536041605">
                      <w:marLeft w:val="0"/>
                      <w:marRight w:val="0"/>
                      <w:marTop w:val="0"/>
                      <w:marBottom w:val="0"/>
                      <w:divBdr>
                        <w:top w:val="none" w:sz="0" w:space="0" w:color="auto"/>
                        <w:left w:val="none" w:sz="0" w:space="0" w:color="auto"/>
                        <w:bottom w:val="none" w:sz="0" w:space="0" w:color="auto"/>
                        <w:right w:val="none" w:sz="0" w:space="0" w:color="auto"/>
                      </w:divBdr>
                      <w:divsChild>
                        <w:div w:id="370765699">
                          <w:marLeft w:val="0"/>
                          <w:marRight w:val="0"/>
                          <w:marTop w:val="0"/>
                          <w:marBottom w:val="0"/>
                          <w:divBdr>
                            <w:top w:val="none" w:sz="0" w:space="0" w:color="auto"/>
                            <w:left w:val="none" w:sz="0" w:space="0" w:color="auto"/>
                            <w:bottom w:val="none" w:sz="0" w:space="0" w:color="auto"/>
                            <w:right w:val="none" w:sz="0" w:space="0" w:color="auto"/>
                          </w:divBdr>
                          <w:divsChild>
                            <w:div w:id="1862544081">
                              <w:marLeft w:val="0"/>
                              <w:marRight w:val="0"/>
                              <w:marTop w:val="0"/>
                              <w:marBottom w:val="0"/>
                              <w:divBdr>
                                <w:top w:val="none" w:sz="0" w:space="0" w:color="auto"/>
                                <w:left w:val="none" w:sz="0" w:space="0" w:color="auto"/>
                                <w:bottom w:val="none" w:sz="0" w:space="0" w:color="auto"/>
                                <w:right w:val="none" w:sz="0" w:space="0" w:color="auto"/>
                              </w:divBdr>
                              <w:divsChild>
                                <w:div w:id="11674812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2766340">
                                      <w:marLeft w:val="0"/>
                                      <w:marRight w:val="0"/>
                                      <w:marTop w:val="0"/>
                                      <w:marBottom w:val="0"/>
                                      <w:divBdr>
                                        <w:top w:val="none" w:sz="0" w:space="0" w:color="auto"/>
                                        <w:left w:val="none" w:sz="0" w:space="0" w:color="auto"/>
                                        <w:bottom w:val="none" w:sz="0" w:space="0" w:color="auto"/>
                                        <w:right w:val="none" w:sz="0" w:space="0" w:color="auto"/>
                                      </w:divBdr>
                                      <w:divsChild>
                                        <w:div w:id="1451624805">
                                          <w:marLeft w:val="0"/>
                                          <w:marRight w:val="0"/>
                                          <w:marTop w:val="0"/>
                                          <w:marBottom w:val="0"/>
                                          <w:divBdr>
                                            <w:top w:val="none" w:sz="0" w:space="0" w:color="auto"/>
                                            <w:left w:val="none" w:sz="0" w:space="0" w:color="auto"/>
                                            <w:bottom w:val="none" w:sz="0" w:space="0" w:color="auto"/>
                                            <w:right w:val="none" w:sz="0" w:space="0" w:color="auto"/>
                                          </w:divBdr>
                                          <w:divsChild>
                                            <w:div w:id="2040860068">
                                              <w:marLeft w:val="0"/>
                                              <w:marRight w:val="0"/>
                                              <w:marTop w:val="0"/>
                                              <w:marBottom w:val="0"/>
                                              <w:divBdr>
                                                <w:top w:val="none" w:sz="0" w:space="0" w:color="auto"/>
                                                <w:left w:val="none" w:sz="0" w:space="0" w:color="auto"/>
                                                <w:bottom w:val="none" w:sz="0" w:space="0" w:color="auto"/>
                                                <w:right w:val="none" w:sz="0" w:space="0" w:color="auto"/>
                                              </w:divBdr>
                                              <w:divsChild>
                                                <w:div w:id="759057673">
                                                  <w:marLeft w:val="0"/>
                                                  <w:marRight w:val="0"/>
                                                  <w:marTop w:val="0"/>
                                                  <w:marBottom w:val="0"/>
                                                  <w:divBdr>
                                                    <w:top w:val="none" w:sz="0" w:space="0" w:color="auto"/>
                                                    <w:left w:val="none" w:sz="0" w:space="0" w:color="auto"/>
                                                    <w:bottom w:val="none" w:sz="0" w:space="0" w:color="auto"/>
                                                    <w:right w:val="none" w:sz="0" w:space="0" w:color="auto"/>
                                                  </w:divBdr>
                                                  <w:divsChild>
                                                    <w:div w:id="948044468">
                                                      <w:marLeft w:val="0"/>
                                                      <w:marRight w:val="0"/>
                                                      <w:marTop w:val="0"/>
                                                      <w:marBottom w:val="0"/>
                                                      <w:divBdr>
                                                        <w:top w:val="none" w:sz="0" w:space="0" w:color="auto"/>
                                                        <w:left w:val="none" w:sz="0" w:space="0" w:color="auto"/>
                                                        <w:bottom w:val="none" w:sz="0" w:space="0" w:color="auto"/>
                                                        <w:right w:val="none" w:sz="0" w:space="0" w:color="auto"/>
                                                      </w:divBdr>
                                                      <w:divsChild>
                                                        <w:div w:id="1098869642">
                                                          <w:marLeft w:val="0"/>
                                                          <w:marRight w:val="0"/>
                                                          <w:marTop w:val="0"/>
                                                          <w:marBottom w:val="0"/>
                                                          <w:divBdr>
                                                            <w:top w:val="none" w:sz="0" w:space="0" w:color="auto"/>
                                                            <w:left w:val="none" w:sz="0" w:space="0" w:color="auto"/>
                                                            <w:bottom w:val="none" w:sz="0" w:space="0" w:color="auto"/>
                                                            <w:right w:val="none" w:sz="0" w:space="0" w:color="auto"/>
                                                          </w:divBdr>
                                                          <w:divsChild>
                                                            <w:div w:id="306518817">
                                                              <w:marLeft w:val="0"/>
                                                              <w:marRight w:val="0"/>
                                                              <w:marTop w:val="0"/>
                                                              <w:marBottom w:val="0"/>
                                                              <w:divBdr>
                                                                <w:top w:val="none" w:sz="0" w:space="0" w:color="auto"/>
                                                                <w:left w:val="none" w:sz="0" w:space="0" w:color="auto"/>
                                                                <w:bottom w:val="none" w:sz="0" w:space="0" w:color="auto"/>
                                                                <w:right w:val="none" w:sz="0" w:space="0" w:color="auto"/>
                                                              </w:divBdr>
                                                              <w:divsChild>
                                                                <w:div w:id="708605167">
                                                                  <w:marLeft w:val="0"/>
                                                                  <w:marRight w:val="0"/>
                                                                  <w:marTop w:val="0"/>
                                                                  <w:marBottom w:val="0"/>
                                                                  <w:divBdr>
                                                                    <w:top w:val="none" w:sz="0" w:space="0" w:color="auto"/>
                                                                    <w:left w:val="none" w:sz="0" w:space="0" w:color="auto"/>
                                                                    <w:bottom w:val="none" w:sz="0" w:space="0" w:color="auto"/>
                                                                    <w:right w:val="none" w:sz="0" w:space="0" w:color="auto"/>
                                                                  </w:divBdr>
                                                                  <w:divsChild>
                                                                    <w:div w:id="1732607002">
                                                                      <w:marLeft w:val="0"/>
                                                                      <w:marRight w:val="0"/>
                                                                      <w:marTop w:val="0"/>
                                                                      <w:marBottom w:val="0"/>
                                                                      <w:divBdr>
                                                                        <w:top w:val="none" w:sz="0" w:space="0" w:color="auto"/>
                                                                        <w:left w:val="none" w:sz="0" w:space="0" w:color="auto"/>
                                                                        <w:bottom w:val="none" w:sz="0" w:space="0" w:color="auto"/>
                                                                        <w:right w:val="none" w:sz="0" w:space="0" w:color="auto"/>
                                                                      </w:divBdr>
                                                                      <w:divsChild>
                                                                        <w:div w:id="2798026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063359">
                                                                              <w:marLeft w:val="0"/>
                                                                              <w:marRight w:val="0"/>
                                                                              <w:marTop w:val="0"/>
                                                                              <w:marBottom w:val="0"/>
                                                                              <w:divBdr>
                                                                                <w:top w:val="none" w:sz="0" w:space="0" w:color="auto"/>
                                                                                <w:left w:val="none" w:sz="0" w:space="0" w:color="auto"/>
                                                                                <w:bottom w:val="none" w:sz="0" w:space="0" w:color="auto"/>
                                                                                <w:right w:val="none" w:sz="0" w:space="0" w:color="auto"/>
                                                                              </w:divBdr>
                                                                              <w:divsChild>
                                                                                <w:div w:id="1928031039">
                                                                                  <w:marLeft w:val="0"/>
                                                                                  <w:marRight w:val="0"/>
                                                                                  <w:marTop w:val="0"/>
                                                                                  <w:marBottom w:val="0"/>
                                                                                  <w:divBdr>
                                                                                    <w:top w:val="none" w:sz="0" w:space="0" w:color="auto"/>
                                                                                    <w:left w:val="none" w:sz="0" w:space="0" w:color="auto"/>
                                                                                    <w:bottom w:val="none" w:sz="0" w:space="0" w:color="auto"/>
                                                                                    <w:right w:val="none" w:sz="0" w:space="0" w:color="auto"/>
                                                                                  </w:divBdr>
                                                                                  <w:divsChild>
                                                                                    <w:div w:id="1116828046">
                                                                                      <w:marLeft w:val="0"/>
                                                                                      <w:marRight w:val="0"/>
                                                                                      <w:marTop w:val="0"/>
                                                                                      <w:marBottom w:val="0"/>
                                                                                      <w:divBdr>
                                                                                        <w:top w:val="none" w:sz="0" w:space="0" w:color="auto"/>
                                                                                        <w:left w:val="none" w:sz="0" w:space="0" w:color="auto"/>
                                                                                        <w:bottom w:val="none" w:sz="0" w:space="0" w:color="auto"/>
                                                                                        <w:right w:val="none" w:sz="0" w:space="0" w:color="auto"/>
                                                                                      </w:divBdr>
                                                                                      <w:divsChild>
                                                                                        <w:div w:id="470489675">
                                                                                          <w:marLeft w:val="0"/>
                                                                                          <w:marRight w:val="0"/>
                                                                                          <w:marTop w:val="0"/>
                                                                                          <w:marBottom w:val="0"/>
                                                                                          <w:divBdr>
                                                                                            <w:top w:val="none" w:sz="0" w:space="0" w:color="auto"/>
                                                                                            <w:left w:val="none" w:sz="0" w:space="0" w:color="auto"/>
                                                                                            <w:bottom w:val="none" w:sz="0" w:space="0" w:color="auto"/>
                                                                                            <w:right w:val="none" w:sz="0" w:space="0" w:color="auto"/>
                                                                                          </w:divBdr>
                                                                                          <w:divsChild>
                                                                                            <w:div w:id="1839795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81026810">
                                                                                                  <w:marLeft w:val="0"/>
                                                                                                  <w:marRight w:val="0"/>
                                                                                                  <w:marTop w:val="0"/>
                                                                                                  <w:marBottom w:val="0"/>
                                                                                                  <w:divBdr>
                                                                                                    <w:top w:val="none" w:sz="0" w:space="0" w:color="auto"/>
                                                                                                    <w:left w:val="none" w:sz="0" w:space="0" w:color="auto"/>
                                                                                                    <w:bottom w:val="none" w:sz="0" w:space="0" w:color="auto"/>
                                                                                                    <w:right w:val="none" w:sz="0" w:space="0" w:color="auto"/>
                                                                                                  </w:divBdr>
                                                                                                  <w:divsChild>
                                                                                                    <w:div w:id="418212393">
                                                                                                      <w:marLeft w:val="0"/>
                                                                                                      <w:marRight w:val="0"/>
                                                                                                      <w:marTop w:val="0"/>
                                                                                                      <w:marBottom w:val="0"/>
                                                                                                      <w:divBdr>
                                                                                                        <w:top w:val="none" w:sz="0" w:space="0" w:color="auto"/>
                                                                                                        <w:left w:val="none" w:sz="0" w:space="0" w:color="auto"/>
                                                                                                        <w:bottom w:val="none" w:sz="0" w:space="0" w:color="auto"/>
                                                                                                        <w:right w:val="none" w:sz="0" w:space="0" w:color="auto"/>
                                                                                                      </w:divBdr>
                                                                                                      <w:divsChild>
                                                                                                        <w:div w:id="848179364">
                                                                                                          <w:marLeft w:val="0"/>
                                                                                                          <w:marRight w:val="0"/>
                                                                                                          <w:marTop w:val="0"/>
                                                                                                          <w:marBottom w:val="0"/>
                                                                                                          <w:divBdr>
                                                                                                            <w:top w:val="none" w:sz="0" w:space="0" w:color="auto"/>
                                                                                                            <w:left w:val="none" w:sz="0" w:space="0" w:color="auto"/>
                                                                                                            <w:bottom w:val="none" w:sz="0" w:space="0" w:color="auto"/>
                                                                                                            <w:right w:val="none" w:sz="0" w:space="0" w:color="auto"/>
                                                                                                          </w:divBdr>
                                                                                                          <w:divsChild>
                                                                                                            <w:div w:id="1927496790">
                                                                                                              <w:marLeft w:val="0"/>
                                                                                                              <w:marRight w:val="0"/>
                                                                                                              <w:marTop w:val="0"/>
                                                                                                              <w:marBottom w:val="0"/>
                                                                                                              <w:divBdr>
                                                                                                                <w:top w:val="none" w:sz="0" w:space="0" w:color="auto"/>
                                                                                                                <w:left w:val="none" w:sz="0" w:space="0" w:color="auto"/>
                                                                                                                <w:bottom w:val="none" w:sz="0" w:space="0" w:color="auto"/>
                                                                                                                <w:right w:val="none" w:sz="0" w:space="0" w:color="auto"/>
                                                                                                              </w:divBdr>
                                                                                                              <w:divsChild>
                                                                                                                <w:div w:id="366683799">
                                                                                                                  <w:marLeft w:val="0"/>
                                                                                                                  <w:marRight w:val="0"/>
                                                                                                                  <w:marTop w:val="0"/>
                                                                                                                  <w:marBottom w:val="0"/>
                                                                                                                  <w:divBdr>
                                                                                                                    <w:top w:val="none" w:sz="0" w:space="0" w:color="auto"/>
                                                                                                                    <w:left w:val="none" w:sz="0" w:space="0" w:color="auto"/>
                                                                                                                    <w:bottom w:val="none" w:sz="0" w:space="0" w:color="auto"/>
                                                                                                                    <w:right w:val="none" w:sz="0" w:space="0" w:color="auto"/>
                                                                                                                  </w:divBdr>
                                                                                                                  <w:divsChild>
                                                                                                                    <w:div w:id="21054948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7204656">
                                                                                                                          <w:marLeft w:val="0"/>
                                                                                                                          <w:marRight w:val="0"/>
                                                                                                                          <w:marTop w:val="0"/>
                                                                                                                          <w:marBottom w:val="0"/>
                                                                                                                          <w:divBdr>
                                                                                                                            <w:top w:val="none" w:sz="0" w:space="0" w:color="auto"/>
                                                                                                                            <w:left w:val="none" w:sz="0" w:space="0" w:color="auto"/>
                                                                                                                            <w:bottom w:val="none" w:sz="0" w:space="0" w:color="auto"/>
                                                                                                                            <w:right w:val="none" w:sz="0" w:space="0" w:color="auto"/>
                                                                                                                          </w:divBdr>
                                                                                                                          <w:divsChild>
                                                                                                                            <w:div w:id="1358695022">
                                                                                                                              <w:marLeft w:val="0"/>
                                                                                                                              <w:marRight w:val="0"/>
                                                                                                                              <w:marTop w:val="0"/>
                                                                                                                              <w:marBottom w:val="0"/>
                                                                                                                              <w:divBdr>
                                                                                                                                <w:top w:val="none" w:sz="0" w:space="0" w:color="auto"/>
                                                                                                                                <w:left w:val="none" w:sz="0" w:space="0" w:color="auto"/>
                                                                                                                                <w:bottom w:val="none" w:sz="0" w:space="0" w:color="auto"/>
                                                                                                                                <w:right w:val="none" w:sz="0" w:space="0" w:color="auto"/>
                                                                                                                              </w:divBdr>
                                                                                                                              <w:divsChild>
                                                                                                                                <w:div w:id="1244145912">
                                                                                                                                  <w:marLeft w:val="0"/>
                                                                                                                                  <w:marRight w:val="0"/>
                                                                                                                                  <w:marTop w:val="0"/>
                                                                                                                                  <w:marBottom w:val="0"/>
                                                                                                                                  <w:divBdr>
                                                                                                                                    <w:top w:val="none" w:sz="0" w:space="0" w:color="auto"/>
                                                                                                                                    <w:left w:val="none" w:sz="0" w:space="0" w:color="auto"/>
                                                                                                                                    <w:bottom w:val="none" w:sz="0" w:space="0" w:color="auto"/>
                                                                                                                                    <w:right w:val="none" w:sz="0" w:space="0" w:color="auto"/>
                                                                                                                                  </w:divBdr>
                                                                                                                                  <w:divsChild>
                                                                                                                                    <w:div w:id="1999457471">
                                                                                                                                      <w:marLeft w:val="0"/>
                                                                                                                                      <w:marRight w:val="0"/>
                                                                                                                                      <w:marTop w:val="0"/>
                                                                                                                                      <w:marBottom w:val="0"/>
                                                                                                                                      <w:divBdr>
                                                                                                                                        <w:top w:val="none" w:sz="0" w:space="0" w:color="auto"/>
                                                                                                                                        <w:left w:val="none" w:sz="0" w:space="0" w:color="auto"/>
                                                                                                                                        <w:bottom w:val="none" w:sz="0" w:space="0" w:color="auto"/>
                                                                                                                                        <w:right w:val="none" w:sz="0" w:space="0" w:color="auto"/>
                                                                                                                                      </w:divBdr>
                                                                                                                                      <w:divsChild>
                                                                                                                                        <w:div w:id="11817716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2799457">
                                                                                                                                              <w:marLeft w:val="0"/>
                                                                                                                                              <w:marRight w:val="0"/>
                                                                                                                                              <w:marTop w:val="0"/>
                                                                                                                                              <w:marBottom w:val="0"/>
                                                                                                                                              <w:divBdr>
                                                                                                                                                <w:top w:val="none" w:sz="0" w:space="0" w:color="auto"/>
                                                                                                                                                <w:left w:val="none" w:sz="0" w:space="0" w:color="auto"/>
                                                                                                                                                <w:bottom w:val="none" w:sz="0" w:space="0" w:color="auto"/>
                                                                                                                                                <w:right w:val="none" w:sz="0" w:space="0" w:color="auto"/>
                                                                                                                                              </w:divBdr>
                                                                                                                                              <w:divsChild>
                                                                                                                                                <w:div w:id="661394220">
                                                                                                                                                  <w:marLeft w:val="0"/>
                                                                                                                                                  <w:marRight w:val="0"/>
                                                                                                                                                  <w:marTop w:val="0"/>
                                                                                                                                                  <w:marBottom w:val="0"/>
                                                                                                                                                  <w:divBdr>
                                                                                                                                                    <w:top w:val="none" w:sz="0" w:space="0" w:color="auto"/>
                                                                                                                                                    <w:left w:val="none" w:sz="0" w:space="0" w:color="auto"/>
                                                                                                                                                    <w:bottom w:val="none" w:sz="0" w:space="0" w:color="auto"/>
                                                                                                                                                    <w:right w:val="none" w:sz="0" w:space="0" w:color="auto"/>
                                                                                                                                                  </w:divBdr>
                                                                                                                                                  <w:divsChild>
                                                                                                                                                    <w:div w:id="1210726658">
                                                                                                                                                      <w:marLeft w:val="0"/>
                                                                                                                                                      <w:marRight w:val="0"/>
                                                                                                                                                      <w:marTop w:val="0"/>
                                                                                                                                                      <w:marBottom w:val="0"/>
                                                                                                                                                      <w:divBdr>
                                                                                                                                                        <w:top w:val="none" w:sz="0" w:space="0" w:color="auto"/>
                                                                                                                                                        <w:left w:val="none" w:sz="0" w:space="0" w:color="auto"/>
                                                                                                                                                        <w:bottom w:val="none" w:sz="0" w:space="0" w:color="auto"/>
                                                                                                                                                        <w:right w:val="none" w:sz="0" w:space="0" w:color="auto"/>
                                                                                                                                                      </w:divBdr>
                                                                                                                                                      <w:divsChild>
                                                                                                                                                        <w:div w:id="1305743510">
                                                                                                                                                          <w:marLeft w:val="0"/>
                                                                                                                                                          <w:marRight w:val="0"/>
                                                                                                                                                          <w:marTop w:val="0"/>
                                                                                                                                                          <w:marBottom w:val="0"/>
                                                                                                                                                          <w:divBdr>
                                                                                                                                                            <w:top w:val="none" w:sz="0" w:space="0" w:color="auto"/>
                                                                                                                                                            <w:left w:val="none" w:sz="0" w:space="0" w:color="auto"/>
                                                                                                                                                            <w:bottom w:val="none" w:sz="0" w:space="0" w:color="auto"/>
                                                                                                                                                            <w:right w:val="none" w:sz="0" w:space="0" w:color="auto"/>
                                                                                                                                                          </w:divBdr>
                                                                                                                                                          <w:divsChild>
                                                                                                                                                            <w:div w:id="1743209872">
                                                                                                                                                              <w:marLeft w:val="0"/>
                                                                                                                                                              <w:marRight w:val="0"/>
                                                                                                                                                              <w:marTop w:val="0"/>
                                                                                                                                                              <w:marBottom w:val="0"/>
                                                                                                                                                              <w:divBdr>
                                                                                                                                                                <w:top w:val="none" w:sz="0" w:space="0" w:color="auto"/>
                                                                                                                                                                <w:left w:val="none" w:sz="0" w:space="0" w:color="auto"/>
                                                                                                                                                                <w:bottom w:val="none" w:sz="0" w:space="0" w:color="auto"/>
                                                                                                                                                                <w:right w:val="none" w:sz="0" w:space="0" w:color="auto"/>
                                                                                                                                                              </w:divBdr>
                                                                                                                                                              <w:divsChild>
                                                                                                                                                                <w:div w:id="740174890">
                                                                                                                                                                  <w:marLeft w:val="0"/>
                                                                                                                                                                  <w:marRight w:val="0"/>
                                                                                                                                                                  <w:marTop w:val="0"/>
                                                                                                                                                                  <w:marBottom w:val="0"/>
                                                                                                                                                                  <w:divBdr>
                                                                                                                                                                    <w:top w:val="none" w:sz="0" w:space="0" w:color="auto"/>
                                                                                                                                                                    <w:left w:val="none" w:sz="0" w:space="0" w:color="auto"/>
                                                                                                                                                                    <w:bottom w:val="none" w:sz="0" w:space="0" w:color="auto"/>
                                                                                                                                                                    <w:right w:val="none" w:sz="0" w:space="0" w:color="auto"/>
                                                                                                                                                                  </w:divBdr>
                                                                                                                                                                  <w:divsChild>
                                                                                                                                                                    <w:div w:id="707143073">
                                                                                                                                                                      <w:marLeft w:val="0"/>
                                                                                                                                                                      <w:marRight w:val="0"/>
                                                                                                                                                                      <w:marTop w:val="0"/>
                                                                                                                                                                      <w:marBottom w:val="0"/>
                                                                                                                                                                      <w:divBdr>
                                                                                                                                                                        <w:top w:val="none" w:sz="0" w:space="0" w:color="auto"/>
                                                                                                                                                                        <w:left w:val="none" w:sz="0" w:space="0" w:color="auto"/>
                                                                                                                                                                        <w:bottom w:val="none" w:sz="0" w:space="0" w:color="auto"/>
                                                                                                                                                                        <w:right w:val="none" w:sz="0" w:space="0" w:color="auto"/>
                                                                                                                                                                      </w:divBdr>
                                                                                                                                                                      <w:divsChild>
                                                                                                                                                                        <w:div w:id="114520530">
                                                                                                                                                                          <w:marLeft w:val="0"/>
                                                                                                                                                                          <w:marRight w:val="0"/>
                                                                                                                                                                          <w:marTop w:val="0"/>
                                                                                                                                                                          <w:marBottom w:val="0"/>
                                                                                                                                                                          <w:divBdr>
                                                                                                                                                                            <w:top w:val="none" w:sz="0" w:space="0" w:color="auto"/>
                                                                                                                                                                            <w:left w:val="none" w:sz="0" w:space="0" w:color="auto"/>
                                                                                                                                                                            <w:bottom w:val="none" w:sz="0" w:space="0" w:color="auto"/>
                                                                                                                                                                            <w:right w:val="none" w:sz="0" w:space="0" w:color="auto"/>
                                                                                                                                                                          </w:divBdr>
                                                                                                                                                                          <w:divsChild>
                                                                                                                                                                            <w:div w:id="3777804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3823016">
                                                                                                                                                                                  <w:marLeft w:val="0"/>
                                                                                                                                                                                  <w:marRight w:val="0"/>
                                                                                                                                                                                  <w:marTop w:val="0"/>
                                                                                                                                                                                  <w:marBottom w:val="0"/>
                                                                                                                                                                                  <w:divBdr>
                                                                                                                                                                                    <w:top w:val="none" w:sz="0" w:space="0" w:color="auto"/>
                                                                                                                                                                                    <w:left w:val="none" w:sz="0" w:space="0" w:color="auto"/>
                                                                                                                                                                                    <w:bottom w:val="none" w:sz="0" w:space="0" w:color="auto"/>
                                                                                                                                                                                    <w:right w:val="none" w:sz="0" w:space="0" w:color="auto"/>
                                                                                                                                                                                  </w:divBdr>
                                                                                                                                                                                  <w:divsChild>
                                                                                                                                                                                    <w:div w:id="1395279223">
                                                                                                                                                                                      <w:marLeft w:val="0"/>
                                                                                                                                                                                      <w:marRight w:val="0"/>
                                                                                                                                                                                      <w:marTop w:val="0"/>
                                                                                                                                                                                      <w:marBottom w:val="0"/>
                                                                                                                                                                                      <w:divBdr>
                                                                                                                                                                                        <w:top w:val="none" w:sz="0" w:space="0" w:color="auto"/>
                                                                                                                                                                                        <w:left w:val="none" w:sz="0" w:space="0" w:color="auto"/>
                                                                                                                                                                                        <w:bottom w:val="none" w:sz="0" w:space="0" w:color="auto"/>
                                                                                                                                                                                        <w:right w:val="none" w:sz="0" w:space="0" w:color="auto"/>
                                                                                                                                                                                      </w:divBdr>
                                                                                                                                                                                      <w:divsChild>
                                                                                                                                                                                        <w:div w:id="1481727522">
                                                                                                                                                                                          <w:marLeft w:val="0"/>
                                                                                                                                                                                          <w:marRight w:val="0"/>
                                                                                                                                                                                          <w:marTop w:val="0"/>
                                                                                                                                                                                          <w:marBottom w:val="0"/>
                                                                                                                                                                                          <w:divBdr>
                                                                                                                                                                                            <w:top w:val="none" w:sz="0" w:space="0" w:color="auto"/>
                                                                                                                                                                                            <w:left w:val="none" w:sz="0" w:space="0" w:color="auto"/>
                                                                                                                                                                                            <w:bottom w:val="none" w:sz="0" w:space="0" w:color="auto"/>
                                                                                                                                                                                            <w:right w:val="none" w:sz="0" w:space="0" w:color="auto"/>
                                                                                                                                                                                          </w:divBdr>
                                                                                                                                                                                          <w:divsChild>
                                                                                                                                                                                            <w:div w:id="309402611">
                                                                                                                                                                                              <w:marLeft w:val="0"/>
                                                                                                                                                                                              <w:marRight w:val="0"/>
                                                                                                                                                                                              <w:marTop w:val="0"/>
                                                                                                                                                                                              <w:marBottom w:val="0"/>
                                                                                                                                                                                              <w:divBdr>
                                                                                                                                                                                                <w:top w:val="none" w:sz="0" w:space="0" w:color="auto"/>
                                                                                                                                                                                                <w:left w:val="none" w:sz="0" w:space="0" w:color="auto"/>
                                                                                                                                                                                                <w:bottom w:val="none" w:sz="0" w:space="0" w:color="auto"/>
                                                                                                                                                                                                <w:right w:val="none" w:sz="0" w:space="0" w:color="auto"/>
                                                                                                                                                                                              </w:divBdr>
                                                                                                                                                                                              <w:divsChild>
                                                                                                                                                                                                <w:div w:id="1961835314">
                                                                                                                                                                                                  <w:marLeft w:val="0"/>
                                                                                                                                                                                                  <w:marRight w:val="0"/>
                                                                                                                                                                                                  <w:marTop w:val="0"/>
                                                                                                                                                                                                  <w:marBottom w:val="0"/>
                                                                                                                                                                                                  <w:divBdr>
                                                                                                                                                                                                    <w:top w:val="none" w:sz="0" w:space="0" w:color="auto"/>
                                                                                                                                                                                                    <w:left w:val="none" w:sz="0" w:space="0" w:color="auto"/>
                                                                                                                                                                                                    <w:bottom w:val="none" w:sz="0" w:space="0" w:color="auto"/>
                                                                                                                                                                                                    <w:right w:val="none" w:sz="0" w:space="0" w:color="auto"/>
                                                                                                                                                                                                  </w:divBdr>
                                                                                                                                                                                                  <w:divsChild>
                                                                                                                                                                                                    <w:div w:id="17760917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7380820">
                                                                                                                                                                                                          <w:marLeft w:val="0"/>
                                                                                                                                                                                                          <w:marRight w:val="0"/>
                                                                                                                                                                                                          <w:marTop w:val="0"/>
                                                                                                                                                                                                          <w:marBottom w:val="0"/>
                                                                                                                                                                                                          <w:divBdr>
                                                                                                                                                                                                            <w:top w:val="none" w:sz="0" w:space="0" w:color="auto"/>
                                                                                                                                                                                                            <w:left w:val="none" w:sz="0" w:space="0" w:color="auto"/>
                                                                                                                                                                                                            <w:bottom w:val="none" w:sz="0" w:space="0" w:color="auto"/>
                                                                                                                                                                                                            <w:right w:val="none" w:sz="0" w:space="0" w:color="auto"/>
                                                                                                                                                                                                          </w:divBdr>
                                                                                                                                                                                                          <w:divsChild>
                                                                                                                                                                                                            <w:div w:id="1758207633">
                                                                                                                                                                                                              <w:marLeft w:val="0"/>
                                                                                                                                                                                                              <w:marRight w:val="0"/>
                                                                                                                                                                                                              <w:marTop w:val="0"/>
                                                                                                                                                                                                              <w:marBottom w:val="0"/>
                                                                                                                                                                                                              <w:divBdr>
                                                                                                                                                                                                                <w:top w:val="none" w:sz="0" w:space="0" w:color="auto"/>
                                                                                                                                                                                                                <w:left w:val="none" w:sz="0" w:space="0" w:color="auto"/>
                                                                                                                                                                                                                <w:bottom w:val="none" w:sz="0" w:space="0" w:color="auto"/>
                                                                                                                                                                                                                <w:right w:val="none" w:sz="0" w:space="0" w:color="auto"/>
                                                                                                                                                                                                              </w:divBdr>
                                                                                                                                                                                                              <w:divsChild>
                                                                                                                                                                                                                <w:div w:id="847058598">
                                                                                                                                                                                                                  <w:marLeft w:val="0"/>
                                                                                                                                                                                                                  <w:marRight w:val="0"/>
                                                                                                                                                                                                                  <w:marTop w:val="0"/>
                                                                                                                                                                                                                  <w:marBottom w:val="0"/>
                                                                                                                                                                                                                  <w:divBdr>
                                                                                                                                                                                                                    <w:top w:val="none" w:sz="0" w:space="0" w:color="auto"/>
                                                                                                                                                                                                                    <w:left w:val="none" w:sz="0" w:space="0" w:color="auto"/>
                                                                                                                                                                                                                    <w:bottom w:val="none" w:sz="0" w:space="0" w:color="auto"/>
                                                                                                                                                                                                                    <w:right w:val="none" w:sz="0" w:space="0" w:color="auto"/>
                                                                                                                                                                                                                  </w:divBdr>
                                                                                                                                                                                                                  <w:divsChild>
                                                                                                                                                                                                                    <w:div w:id="1432890646">
                                                                                                                                                                                                                      <w:marLeft w:val="0"/>
                                                                                                                                                                                                                      <w:marRight w:val="0"/>
                                                                                                                                                                                                                      <w:marTop w:val="0"/>
                                                                                                                                                                                                                      <w:marBottom w:val="0"/>
                                                                                                                                                                                                                      <w:divBdr>
                                                                                                                                                                                                                        <w:top w:val="none" w:sz="0" w:space="0" w:color="auto"/>
                                                                                                                                                                                                                        <w:left w:val="none" w:sz="0" w:space="0" w:color="auto"/>
                                                                                                                                                                                                                        <w:bottom w:val="none" w:sz="0" w:space="0" w:color="auto"/>
                                                                                                                                                                                                                        <w:right w:val="none" w:sz="0" w:space="0" w:color="auto"/>
                                                                                                                                                                                                                      </w:divBdr>
                                                                                                                                                                                                                      <w:divsChild>
                                                                                                                                                                                                                        <w:div w:id="508107066">
                                                                                                                                                                                                                          <w:marLeft w:val="0"/>
                                                                                                                                                                                                                          <w:marRight w:val="0"/>
                                                                                                                                                                                                                          <w:marTop w:val="0"/>
                                                                                                                                                                                                                          <w:marBottom w:val="0"/>
                                                                                                                                                                                                                          <w:divBdr>
                                                                                                                                                                                                                            <w:top w:val="none" w:sz="0" w:space="0" w:color="auto"/>
                                                                                                                                                                                                                            <w:left w:val="none" w:sz="0" w:space="0" w:color="auto"/>
                                                                                                                                                                                                                            <w:bottom w:val="none" w:sz="0" w:space="0" w:color="auto"/>
                                                                                                                                                                                                                            <w:right w:val="none" w:sz="0" w:space="0" w:color="auto"/>
                                                                                                                                                                                                                          </w:divBdr>
                                                                                                                                                                                                                          <w:divsChild>
                                                                                                                                                                                                                            <w:div w:id="1121067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4668765">
                                                                                                                                                                                                                                  <w:marLeft w:val="0"/>
                                                                                                                                                                                                                                  <w:marRight w:val="0"/>
                                                                                                                                                                                                                                  <w:marTop w:val="0"/>
                                                                                                                                                                                                                                  <w:marBottom w:val="0"/>
                                                                                                                                                                                                                                  <w:divBdr>
                                                                                                                                                                                                                                    <w:top w:val="none" w:sz="0" w:space="0" w:color="auto"/>
                                                                                                                                                                                                                                    <w:left w:val="none" w:sz="0" w:space="0" w:color="auto"/>
                                                                                                                                                                                                                                    <w:bottom w:val="none" w:sz="0" w:space="0" w:color="auto"/>
                                                                                                                                                                                                                                    <w:right w:val="none" w:sz="0" w:space="0" w:color="auto"/>
                                                                                                                                                                                                                                  </w:divBdr>
                                                                                                                                                                                                                                  <w:divsChild>
                                                                                                                                                                                                                                    <w:div w:id="1739012189">
                                                                                                                                                                                                                                      <w:marLeft w:val="0"/>
                                                                                                                                                                                                                                      <w:marRight w:val="0"/>
                                                                                                                                                                                                                                      <w:marTop w:val="0"/>
                                                                                                                                                                                                                                      <w:marBottom w:val="0"/>
                                                                                                                                                                                                                                      <w:divBdr>
                                                                                                                                                                                                                                        <w:top w:val="none" w:sz="0" w:space="0" w:color="auto"/>
                                                                                                                                                                                                                                        <w:left w:val="none" w:sz="0" w:space="0" w:color="auto"/>
                                                                                                                                                                                                                                        <w:bottom w:val="none" w:sz="0" w:space="0" w:color="auto"/>
                                                                                                                                                                                                                                        <w:right w:val="none" w:sz="0" w:space="0" w:color="auto"/>
                                                                                                                                                                                                                                      </w:divBdr>
                                                                                                                                                                                                                                      <w:divsChild>
                                                                                                                                                                                                                                        <w:div w:id="477186453">
                                                                                                                                                                                                                                          <w:marLeft w:val="0"/>
                                                                                                                                                                                                                                          <w:marRight w:val="0"/>
                                                                                                                                                                                                                                          <w:marTop w:val="0"/>
                                                                                                                                                                                                                                          <w:marBottom w:val="0"/>
                                                                                                                                                                                                                                          <w:divBdr>
                                                                                                                                                                                                                                            <w:top w:val="none" w:sz="0" w:space="0" w:color="auto"/>
                                                                                                                                                                                                                                            <w:left w:val="none" w:sz="0" w:space="0" w:color="auto"/>
                                                                                                                                                                                                                                            <w:bottom w:val="none" w:sz="0" w:space="0" w:color="auto"/>
                                                                                                                                                                                                                                            <w:right w:val="none" w:sz="0" w:space="0" w:color="auto"/>
                                                                                                                                                                                                                                          </w:divBdr>
                                                                                                                                                                                                                                          <w:divsChild>
                                                                                                                                                                                                                                            <w:div w:id="587807822">
                                                                                                                                                                                                                                              <w:marLeft w:val="0"/>
                                                                                                                                                                                                                                              <w:marRight w:val="0"/>
                                                                                                                                                                                                                                              <w:marTop w:val="0"/>
                                                                                                                                                                                                                                              <w:marBottom w:val="0"/>
                                                                                                                                                                                                                                              <w:divBdr>
                                                                                                                                                                                                                                                <w:top w:val="none" w:sz="0" w:space="0" w:color="auto"/>
                                                                                                                                                                                                                                                <w:left w:val="none" w:sz="0" w:space="0" w:color="auto"/>
                                                                                                                                                                                                                                                <w:bottom w:val="none" w:sz="0" w:space="0" w:color="auto"/>
                                                                                                                                                                                                                                                <w:right w:val="none" w:sz="0" w:space="0" w:color="auto"/>
                                                                                                                                                                                                                                              </w:divBdr>
                                                                                                                                                                                                                                              <w:divsChild>
                                                                                                                                                                                                                                                <w:div w:id="17759738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8415337">
                                                                                                                                                                                                                                                      <w:marLeft w:val="0"/>
                                                                                                                                                                                                                                                      <w:marRight w:val="0"/>
                                                                                                                                                                                                                                                      <w:marTop w:val="0"/>
                                                                                                                                                                                                                                                      <w:marBottom w:val="0"/>
                                                                                                                                                                                                                                                      <w:divBdr>
                                                                                                                                                                                                                                                        <w:top w:val="none" w:sz="0" w:space="0" w:color="auto"/>
                                                                                                                                                                                                                                                        <w:left w:val="none" w:sz="0" w:space="0" w:color="auto"/>
                                                                                                                                                                                                                                                        <w:bottom w:val="none" w:sz="0" w:space="0" w:color="auto"/>
                                                                                                                                                                                                                                                        <w:right w:val="none" w:sz="0" w:space="0" w:color="auto"/>
                                                                                                                                                                                                                                                      </w:divBdr>
                                                                                                                                                                                                                                                      <w:divsChild>
                                                                                                                                                                                                                                                        <w:div w:id="23600048">
                                                                                                                                                                                                                                                          <w:marLeft w:val="0"/>
                                                                                                                                                                                                                                                          <w:marRight w:val="0"/>
                                                                                                                                                                                                                                                          <w:marTop w:val="0"/>
                                                                                                                                                                                                                                                          <w:marBottom w:val="0"/>
                                                                                                                                                                                                                                                          <w:divBdr>
                                                                                                                                                                                                                                                            <w:top w:val="none" w:sz="0" w:space="0" w:color="auto"/>
                                                                                                                                                                                                                                                            <w:left w:val="none" w:sz="0" w:space="0" w:color="auto"/>
                                                                                                                                                                                                                                                            <w:bottom w:val="none" w:sz="0" w:space="0" w:color="auto"/>
                                                                                                                                                                                                                                                            <w:right w:val="none" w:sz="0" w:space="0" w:color="auto"/>
                                                                                                                                                                                                                                                          </w:divBdr>
                                                                                                                                                                                                                                                          <w:divsChild>
                                                                                                                                                                                                                                                            <w:div w:id="185028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9218736">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3200939">
      <w:bodyDiv w:val="1"/>
      <w:marLeft w:val="0"/>
      <w:marRight w:val="0"/>
      <w:marTop w:val="0"/>
      <w:marBottom w:val="0"/>
      <w:divBdr>
        <w:top w:val="none" w:sz="0" w:space="0" w:color="auto"/>
        <w:left w:val="none" w:sz="0" w:space="0" w:color="auto"/>
        <w:bottom w:val="none" w:sz="0" w:space="0" w:color="auto"/>
        <w:right w:val="none" w:sz="0" w:space="0" w:color="auto"/>
      </w:divBdr>
      <w:divsChild>
        <w:div w:id="9038366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891658">
              <w:marLeft w:val="0"/>
              <w:marRight w:val="0"/>
              <w:marTop w:val="0"/>
              <w:marBottom w:val="0"/>
              <w:divBdr>
                <w:top w:val="none" w:sz="0" w:space="0" w:color="auto"/>
                <w:left w:val="none" w:sz="0" w:space="0" w:color="auto"/>
                <w:bottom w:val="none" w:sz="0" w:space="0" w:color="auto"/>
                <w:right w:val="none" w:sz="0" w:space="0" w:color="auto"/>
              </w:divBdr>
              <w:divsChild>
                <w:div w:id="1819804135">
                  <w:marLeft w:val="0"/>
                  <w:marRight w:val="0"/>
                  <w:marTop w:val="0"/>
                  <w:marBottom w:val="0"/>
                  <w:divBdr>
                    <w:top w:val="none" w:sz="0" w:space="0" w:color="auto"/>
                    <w:left w:val="none" w:sz="0" w:space="0" w:color="auto"/>
                    <w:bottom w:val="none" w:sz="0" w:space="0" w:color="auto"/>
                    <w:right w:val="none" w:sz="0" w:space="0" w:color="auto"/>
                  </w:divBdr>
                  <w:divsChild>
                    <w:div w:id="1550263408">
                      <w:marLeft w:val="0"/>
                      <w:marRight w:val="0"/>
                      <w:marTop w:val="0"/>
                      <w:marBottom w:val="0"/>
                      <w:divBdr>
                        <w:top w:val="none" w:sz="0" w:space="0" w:color="auto"/>
                        <w:left w:val="none" w:sz="0" w:space="0" w:color="auto"/>
                        <w:bottom w:val="none" w:sz="0" w:space="0" w:color="auto"/>
                        <w:right w:val="none" w:sz="0" w:space="0" w:color="auto"/>
                      </w:divBdr>
                      <w:divsChild>
                        <w:div w:id="1859585137">
                          <w:marLeft w:val="0"/>
                          <w:marRight w:val="0"/>
                          <w:marTop w:val="0"/>
                          <w:marBottom w:val="0"/>
                          <w:divBdr>
                            <w:top w:val="none" w:sz="0" w:space="0" w:color="auto"/>
                            <w:left w:val="none" w:sz="0" w:space="0" w:color="auto"/>
                            <w:bottom w:val="none" w:sz="0" w:space="0" w:color="auto"/>
                            <w:right w:val="none" w:sz="0" w:space="0" w:color="auto"/>
                          </w:divBdr>
                          <w:divsChild>
                            <w:div w:id="134228714">
                              <w:marLeft w:val="0"/>
                              <w:marRight w:val="0"/>
                              <w:marTop w:val="0"/>
                              <w:marBottom w:val="0"/>
                              <w:divBdr>
                                <w:top w:val="none" w:sz="0" w:space="0" w:color="auto"/>
                                <w:left w:val="none" w:sz="0" w:space="0" w:color="auto"/>
                                <w:bottom w:val="none" w:sz="0" w:space="0" w:color="auto"/>
                                <w:right w:val="none" w:sz="0" w:space="0" w:color="auto"/>
                              </w:divBdr>
                              <w:divsChild>
                                <w:div w:id="8843720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1914482">
                                      <w:marLeft w:val="0"/>
                                      <w:marRight w:val="0"/>
                                      <w:marTop w:val="0"/>
                                      <w:marBottom w:val="0"/>
                                      <w:divBdr>
                                        <w:top w:val="none" w:sz="0" w:space="0" w:color="auto"/>
                                        <w:left w:val="none" w:sz="0" w:space="0" w:color="auto"/>
                                        <w:bottom w:val="none" w:sz="0" w:space="0" w:color="auto"/>
                                        <w:right w:val="none" w:sz="0" w:space="0" w:color="auto"/>
                                      </w:divBdr>
                                      <w:divsChild>
                                        <w:div w:id="2118794470">
                                          <w:marLeft w:val="0"/>
                                          <w:marRight w:val="0"/>
                                          <w:marTop w:val="0"/>
                                          <w:marBottom w:val="0"/>
                                          <w:divBdr>
                                            <w:top w:val="none" w:sz="0" w:space="0" w:color="auto"/>
                                            <w:left w:val="none" w:sz="0" w:space="0" w:color="auto"/>
                                            <w:bottom w:val="none" w:sz="0" w:space="0" w:color="auto"/>
                                            <w:right w:val="none" w:sz="0" w:space="0" w:color="auto"/>
                                          </w:divBdr>
                                          <w:divsChild>
                                            <w:div w:id="110055313">
                                              <w:marLeft w:val="0"/>
                                              <w:marRight w:val="0"/>
                                              <w:marTop w:val="0"/>
                                              <w:marBottom w:val="0"/>
                                              <w:divBdr>
                                                <w:top w:val="none" w:sz="0" w:space="0" w:color="auto"/>
                                                <w:left w:val="none" w:sz="0" w:space="0" w:color="auto"/>
                                                <w:bottom w:val="none" w:sz="0" w:space="0" w:color="auto"/>
                                                <w:right w:val="none" w:sz="0" w:space="0" w:color="auto"/>
                                              </w:divBdr>
                                              <w:divsChild>
                                                <w:div w:id="1521889981">
                                                  <w:marLeft w:val="0"/>
                                                  <w:marRight w:val="0"/>
                                                  <w:marTop w:val="0"/>
                                                  <w:marBottom w:val="0"/>
                                                  <w:divBdr>
                                                    <w:top w:val="none" w:sz="0" w:space="0" w:color="auto"/>
                                                    <w:left w:val="none" w:sz="0" w:space="0" w:color="auto"/>
                                                    <w:bottom w:val="none" w:sz="0" w:space="0" w:color="auto"/>
                                                    <w:right w:val="none" w:sz="0" w:space="0" w:color="auto"/>
                                                  </w:divBdr>
                                                  <w:divsChild>
                                                    <w:div w:id="1692030904">
                                                      <w:marLeft w:val="0"/>
                                                      <w:marRight w:val="0"/>
                                                      <w:marTop w:val="0"/>
                                                      <w:marBottom w:val="0"/>
                                                      <w:divBdr>
                                                        <w:top w:val="none" w:sz="0" w:space="0" w:color="auto"/>
                                                        <w:left w:val="none" w:sz="0" w:space="0" w:color="auto"/>
                                                        <w:bottom w:val="none" w:sz="0" w:space="0" w:color="auto"/>
                                                        <w:right w:val="none" w:sz="0" w:space="0" w:color="auto"/>
                                                      </w:divBdr>
                                                      <w:divsChild>
                                                        <w:div w:id="284314295">
                                                          <w:marLeft w:val="0"/>
                                                          <w:marRight w:val="0"/>
                                                          <w:marTop w:val="0"/>
                                                          <w:marBottom w:val="0"/>
                                                          <w:divBdr>
                                                            <w:top w:val="none" w:sz="0" w:space="0" w:color="auto"/>
                                                            <w:left w:val="none" w:sz="0" w:space="0" w:color="auto"/>
                                                            <w:bottom w:val="none" w:sz="0" w:space="0" w:color="auto"/>
                                                            <w:right w:val="none" w:sz="0" w:space="0" w:color="auto"/>
                                                          </w:divBdr>
                                                          <w:divsChild>
                                                            <w:div w:id="1460955434">
                                                              <w:marLeft w:val="0"/>
                                                              <w:marRight w:val="0"/>
                                                              <w:marTop w:val="0"/>
                                                              <w:marBottom w:val="0"/>
                                                              <w:divBdr>
                                                                <w:top w:val="none" w:sz="0" w:space="0" w:color="auto"/>
                                                                <w:left w:val="none" w:sz="0" w:space="0" w:color="auto"/>
                                                                <w:bottom w:val="none" w:sz="0" w:space="0" w:color="auto"/>
                                                                <w:right w:val="none" w:sz="0" w:space="0" w:color="auto"/>
                                                              </w:divBdr>
                                                              <w:divsChild>
                                                                <w:div w:id="1540511539">
                                                                  <w:marLeft w:val="0"/>
                                                                  <w:marRight w:val="0"/>
                                                                  <w:marTop w:val="0"/>
                                                                  <w:marBottom w:val="0"/>
                                                                  <w:divBdr>
                                                                    <w:top w:val="none" w:sz="0" w:space="0" w:color="auto"/>
                                                                    <w:left w:val="none" w:sz="0" w:space="0" w:color="auto"/>
                                                                    <w:bottom w:val="none" w:sz="0" w:space="0" w:color="auto"/>
                                                                    <w:right w:val="none" w:sz="0" w:space="0" w:color="auto"/>
                                                                  </w:divBdr>
                                                                  <w:divsChild>
                                                                    <w:div w:id="1183208229">
                                                                      <w:marLeft w:val="0"/>
                                                                      <w:marRight w:val="0"/>
                                                                      <w:marTop w:val="0"/>
                                                                      <w:marBottom w:val="0"/>
                                                                      <w:divBdr>
                                                                        <w:top w:val="none" w:sz="0" w:space="0" w:color="auto"/>
                                                                        <w:left w:val="none" w:sz="0" w:space="0" w:color="auto"/>
                                                                        <w:bottom w:val="none" w:sz="0" w:space="0" w:color="auto"/>
                                                                        <w:right w:val="none" w:sz="0" w:space="0" w:color="auto"/>
                                                                      </w:divBdr>
                                                                      <w:divsChild>
                                                                        <w:div w:id="17069509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109499">
                                                                              <w:marLeft w:val="0"/>
                                                                              <w:marRight w:val="0"/>
                                                                              <w:marTop w:val="0"/>
                                                                              <w:marBottom w:val="0"/>
                                                                              <w:divBdr>
                                                                                <w:top w:val="none" w:sz="0" w:space="0" w:color="auto"/>
                                                                                <w:left w:val="none" w:sz="0" w:space="0" w:color="auto"/>
                                                                                <w:bottom w:val="none" w:sz="0" w:space="0" w:color="auto"/>
                                                                                <w:right w:val="none" w:sz="0" w:space="0" w:color="auto"/>
                                                                              </w:divBdr>
                                                                              <w:divsChild>
                                                                                <w:div w:id="1636907569">
                                                                                  <w:marLeft w:val="0"/>
                                                                                  <w:marRight w:val="0"/>
                                                                                  <w:marTop w:val="0"/>
                                                                                  <w:marBottom w:val="0"/>
                                                                                  <w:divBdr>
                                                                                    <w:top w:val="none" w:sz="0" w:space="0" w:color="auto"/>
                                                                                    <w:left w:val="none" w:sz="0" w:space="0" w:color="auto"/>
                                                                                    <w:bottom w:val="none" w:sz="0" w:space="0" w:color="auto"/>
                                                                                    <w:right w:val="none" w:sz="0" w:space="0" w:color="auto"/>
                                                                                  </w:divBdr>
                                                                                  <w:divsChild>
                                                                                    <w:div w:id="1608006582">
                                                                                      <w:marLeft w:val="0"/>
                                                                                      <w:marRight w:val="0"/>
                                                                                      <w:marTop w:val="0"/>
                                                                                      <w:marBottom w:val="0"/>
                                                                                      <w:divBdr>
                                                                                        <w:top w:val="none" w:sz="0" w:space="0" w:color="auto"/>
                                                                                        <w:left w:val="none" w:sz="0" w:space="0" w:color="auto"/>
                                                                                        <w:bottom w:val="none" w:sz="0" w:space="0" w:color="auto"/>
                                                                                        <w:right w:val="none" w:sz="0" w:space="0" w:color="auto"/>
                                                                                      </w:divBdr>
                                                                                      <w:divsChild>
                                                                                        <w:div w:id="761535219">
                                                                                          <w:marLeft w:val="0"/>
                                                                                          <w:marRight w:val="0"/>
                                                                                          <w:marTop w:val="0"/>
                                                                                          <w:marBottom w:val="0"/>
                                                                                          <w:divBdr>
                                                                                            <w:top w:val="none" w:sz="0" w:space="0" w:color="auto"/>
                                                                                            <w:left w:val="none" w:sz="0" w:space="0" w:color="auto"/>
                                                                                            <w:bottom w:val="none" w:sz="0" w:space="0" w:color="auto"/>
                                                                                            <w:right w:val="none" w:sz="0" w:space="0" w:color="auto"/>
                                                                                          </w:divBdr>
                                                                                          <w:divsChild>
                                                                                            <w:div w:id="8608257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6549423">
                                                                                                  <w:marLeft w:val="0"/>
                                                                                                  <w:marRight w:val="0"/>
                                                                                                  <w:marTop w:val="0"/>
                                                                                                  <w:marBottom w:val="0"/>
                                                                                                  <w:divBdr>
                                                                                                    <w:top w:val="none" w:sz="0" w:space="0" w:color="auto"/>
                                                                                                    <w:left w:val="none" w:sz="0" w:space="0" w:color="auto"/>
                                                                                                    <w:bottom w:val="none" w:sz="0" w:space="0" w:color="auto"/>
                                                                                                    <w:right w:val="none" w:sz="0" w:space="0" w:color="auto"/>
                                                                                                  </w:divBdr>
                                                                                                  <w:divsChild>
                                                                                                    <w:div w:id="2134906247">
                                                                                                      <w:marLeft w:val="0"/>
                                                                                                      <w:marRight w:val="0"/>
                                                                                                      <w:marTop w:val="0"/>
                                                                                                      <w:marBottom w:val="0"/>
                                                                                                      <w:divBdr>
                                                                                                        <w:top w:val="none" w:sz="0" w:space="0" w:color="auto"/>
                                                                                                        <w:left w:val="none" w:sz="0" w:space="0" w:color="auto"/>
                                                                                                        <w:bottom w:val="none" w:sz="0" w:space="0" w:color="auto"/>
                                                                                                        <w:right w:val="none" w:sz="0" w:space="0" w:color="auto"/>
                                                                                                      </w:divBdr>
                                                                                                      <w:divsChild>
                                                                                                        <w:div w:id="757019905">
                                                                                                          <w:marLeft w:val="0"/>
                                                                                                          <w:marRight w:val="0"/>
                                                                                                          <w:marTop w:val="0"/>
                                                                                                          <w:marBottom w:val="0"/>
                                                                                                          <w:divBdr>
                                                                                                            <w:top w:val="none" w:sz="0" w:space="0" w:color="auto"/>
                                                                                                            <w:left w:val="none" w:sz="0" w:space="0" w:color="auto"/>
                                                                                                            <w:bottom w:val="none" w:sz="0" w:space="0" w:color="auto"/>
                                                                                                            <w:right w:val="none" w:sz="0" w:space="0" w:color="auto"/>
                                                                                                          </w:divBdr>
                                                                                                          <w:divsChild>
                                                                                                            <w:div w:id="1585413827">
                                                                                                              <w:marLeft w:val="0"/>
                                                                                                              <w:marRight w:val="0"/>
                                                                                                              <w:marTop w:val="0"/>
                                                                                                              <w:marBottom w:val="0"/>
                                                                                                              <w:divBdr>
                                                                                                                <w:top w:val="none" w:sz="0" w:space="0" w:color="auto"/>
                                                                                                                <w:left w:val="none" w:sz="0" w:space="0" w:color="auto"/>
                                                                                                                <w:bottom w:val="none" w:sz="0" w:space="0" w:color="auto"/>
                                                                                                                <w:right w:val="none" w:sz="0" w:space="0" w:color="auto"/>
                                                                                                              </w:divBdr>
                                                                                                              <w:divsChild>
                                                                                                                <w:div w:id="843981742">
                                                                                                                  <w:marLeft w:val="0"/>
                                                                                                                  <w:marRight w:val="0"/>
                                                                                                                  <w:marTop w:val="0"/>
                                                                                                                  <w:marBottom w:val="0"/>
                                                                                                                  <w:divBdr>
                                                                                                                    <w:top w:val="none" w:sz="0" w:space="0" w:color="auto"/>
                                                                                                                    <w:left w:val="none" w:sz="0" w:space="0" w:color="auto"/>
                                                                                                                    <w:bottom w:val="none" w:sz="0" w:space="0" w:color="auto"/>
                                                                                                                    <w:right w:val="none" w:sz="0" w:space="0" w:color="auto"/>
                                                                                                                  </w:divBdr>
                                                                                                                  <w:divsChild>
                                                                                                                    <w:div w:id="1539531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081089">
                                                                                                                          <w:marLeft w:val="0"/>
                                                                                                                          <w:marRight w:val="0"/>
                                                                                                                          <w:marTop w:val="0"/>
                                                                                                                          <w:marBottom w:val="0"/>
                                                                                                                          <w:divBdr>
                                                                                                                            <w:top w:val="none" w:sz="0" w:space="0" w:color="auto"/>
                                                                                                                            <w:left w:val="none" w:sz="0" w:space="0" w:color="auto"/>
                                                                                                                            <w:bottom w:val="none" w:sz="0" w:space="0" w:color="auto"/>
                                                                                                                            <w:right w:val="none" w:sz="0" w:space="0" w:color="auto"/>
                                                                                                                          </w:divBdr>
                                                                                                                          <w:divsChild>
                                                                                                                            <w:div w:id="63140148">
                                                                                                                              <w:marLeft w:val="0"/>
                                                                                                                              <w:marRight w:val="0"/>
                                                                                                                              <w:marTop w:val="0"/>
                                                                                                                              <w:marBottom w:val="0"/>
                                                                                                                              <w:divBdr>
                                                                                                                                <w:top w:val="none" w:sz="0" w:space="0" w:color="auto"/>
                                                                                                                                <w:left w:val="none" w:sz="0" w:space="0" w:color="auto"/>
                                                                                                                                <w:bottom w:val="none" w:sz="0" w:space="0" w:color="auto"/>
                                                                                                                                <w:right w:val="none" w:sz="0" w:space="0" w:color="auto"/>
                                                                                                                              </w:divBdr>
                                                                                                                              <w:divsChild>
                                                                                                                                <w:div w:id="2086799707">
                                                                                                                                  <w:marLeft w:val="0"/>
                                                                                                                                  <w:marRight w:val="0"/>
                                                                                                                                  <w:marTop w:val="0"/>
                                                                                                                                  <w:marBottom w:val="0"/>
                                                                                                                                  <w:divBdr>
                                                                                                                                    <w:top w:val="none" w:sz="0" w:space="0" w:color="auto"/>
                                                                                                                                    <w:left w:val="none" w:sz="0" w:space="0" w:color="auto"/>
                                                                                                                                    <w:bottom w:val="none" w:sz="0" w:space="0" w:color="auto"/>
                                                                                                                                    <w:right w:val="none" w:sz="0" w:space="0" w:color="auto"/>
                                                                                                                                  </w:divBdr>
                                                                                                                                  <w:divsChild>
                                                                                                                                    <w:div w:id="771360048">
                                                                                                                                      <w:marLeft w:val="0"/>
                                                                                                                                      <w:marRight w:val="0"/>
                                                                                                                                      <w:marTop w:val="0"/>
                                                                                                                                      <w:marBottom w:val="0"/>
                                                                                                                                      <w:divBdr>
                                                                                                                                        <w:top w:val="none" w:sz="0" w:space="0" w:color="auto"/>
                                                                                                                                        <w:left w:val="none" w:sz="0" w:space="0" w:color="auto"/>
                                                                                                                                        <w:bottom w:val="none" w:sz="0" w:space="0" w:color="auto"/>
                                                                                                                                        <w:right w:val="none" w:sz="0" w:space="0" w:color="auto"/>
                                                                                                                                      </w:divBdr>
                                                                                                                                      <w:divsChild>
                                                                                                                                        <w:div w:id="4883288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932858">
                                                                                                                                              <w:marLeft w:val="0"/>
                                                                                                                                              <w:marRight w:val="0"/>
                                                                                                                                              <w:marTop w:val="0"/>
                                                                                                                                              <w:marBottom w:val="0"/>
                                                                                                                                              <w:divBdr>
                                                                                                                                                <w:top w:val="none" w:sz="0" w:space="0" w:color="auto"/>
                                                                                                                                                <w:left w:val="none" w:sz="0" w:space="0" w:color="auto"/>
                                                                                                                                                <w:bottom w:val="none" w:sz="0" w:space="0" w:color="auto"/>
                                                                                                                                                <w:right w:val="none" w:sz="0" w:space="0" w:color="auto"/>
                                                                                                                                              </w:divBdr>
                                                                                                                                              <w:divsChild>
                                                                                                                                                <w:div w:id="293679467">
                                                                                                                                                  <w:marLeft w:val="0"/>
                                                                                                                                                  <w:marRight w:val="0"/>
                                                                                                                                                  <w:marTop w:val="0"/>
                                                                                                                                                  <w:marBottom w:val="0"/>
                                                                                                                                                  <w:divBdr>
                                                                                                                                                    <w:top w:val="none" w:sz="0" w:space="0" w:color="auto"/>
                                                                                                                                                    <w:left w:val="none" w:sz="0" w:space="0" w:color="auto"/>
                                                                                                                                                    <w:bottom w:val="none" w:sz="0" w:space="0" w:color="auto"/>
                                                                                                                                                    <w:right w:val="none" w:sz="0" w:space="0" w:color="auto"/>
                                                                                                                                                  </w:divBdr>
                                                                                                                                                  <w:divsChild>
                                                                                                                                                    <w:div w:id="1478916475">
                                                                                                                                                      <w:marLeft w:val="0"/>
                                                                                                                                                      <w:marRight w:val="0"/>
                                                                                                                                                      <w:marTop w:val="0"/>
                                                                                                                                                      <w:marBottom w:val="0"/>
                                                                                                                                                      <w:divBdr>
                                                                                                                                                        <w:top w:val="none" w:sz="0" w:space="0" w:color="auto"/>
                                                                                                                                                        <w:left w:val="none" w:sz="0" w:space="0" w:color="auto"/>
                                                                                                                                                        <w:bottom w:val="none" w:sz="0" w:space="0" w:color="auto"/>
                                                                                                                                                        <w:right w:val="none" w:sz="0" w:space="0" w:color="auto"/>
                                                                                                                                                      </w:divBdr>
                                                                                                                                                      <w:divsChild>
                                                                                                                                                        <w:div w:id="2147235939">
                                                                                                                                                          <w:marLeft w:val="0"/>
                                                                                                                                                          <w:marRight w:val="0"/>
                                                                                                                                                          <w:marTop w:val="0"/>
                                                                                                                                                          <w:marBottom w:val="0"/>
                                                                                                                                                          <w:divBdr>
                                                                                                                                                            <w:top w:val="none" w:sz="0" w:space="0" w:color="auto"/>
                                                                                                                                                            <w:left w:val="none" w:sz="0" w:space="0" w:color="auto"/>
                                                                                                                                                            <w:bottom w:val="none" w:sz="0" w:space="0" w:color="auto"/>
                                                                                                                                                            <w:right w:val="none" w:sz="0" w:space="0" w:color="auto"/>
                                                                                                                                                          </w:divBdr>
                                                                                                                                                          <w:divsChild>
                                                                                                                                                            <w:div w:id="1527792121">
                                                                                                                                                              <w:marLeft w:val="0"/>
                                                                                                                                                              <w:marRight w:val="0"/>
                                                                                                                                                              <w:marTop w:val="0"/>
                                                                                                                                                              <w:marBottom w:val="0"/>
                                                                                                                                                              <w:divBdr>
                                                                                                                                                                <w:top w:val="none" w:sz="0" w:space="0" w:color="auto"/>
                                                                                                                                                                <w:left w:val="none" w:sz="0" w:space="0" w:color="auto"/>
                                                                                                                                                                <w:bottom w:val="none" w:sz="0" w:space="0" w:color="auto"/>
                                                                                                                                                                <w:right w:val="none" w:sz="0" w:space="0" w:color="auto"/>
                                                                                                                                                              </w:divBdr>
                                                                                                                                                              <w:divsChild>
                                                                                                                                                                <w:div w:id="2134012071">
                                                                                                                                                                  <w:marLeft w:val="0"/>
                                                                                                                                                                  <w:marRight w:val="0"/>
                                                                                                                                                                  <w:marTop w:val="0"/>
                                                                                                                                                                  <w:marBottom w:val="0"/>
                                                                                                                                                                  <w:divBdr>
                                                                                                                                                                    <w:top w:val="none" w:sz="0" w:space="0" w:color="auto"/>
                                                                                                                                                                    <w:left w:val="none" w:sz="0" w:space="0" w:color="auto"/>
                                                                                                                                                                    <w:bottom w:val="none" w:sz="0" w:space="0" w:color="auto"/>
                                                                                                                                                                    <w:right w:val="none" w:sz="0" w:space="0" w:color="auto"/>
                                                                                                                                                                  </w:divBdr>
                                                                                                                                                                  <w:divsChild>
                                                                                                                                                                    <w:div w:id="1658341724">
                                                                                                                                                                      <w:marLeft w:val="0"/>
                                                                                                                                                                      <w:marRight w:val="0"/>
                                                                                                                                                                      <w:marTop w:val="0"/>
                                                                                                                                                                      <w:marBottom w:val="0"/>
                                                                                                                                                                      <w:divBdr>
                                                                                                                                                                        <w:top w:val="none" w:sz="0" w:space="0" w:color="auto"/>
                                                                                                                                                                        <w:left w:val="none" w:sz="0" w:space="0" w:color="auto"/>
                                                                                                                                                                        <w:bottom w:val="none" w:sz="0" w:space="0" w:color="auto"/>
                                                                                                                                                                        <w:right w:val="none" w:sz="0" w:space="0" w:color="auto"/>
                                                                                                                                                                      </w:divBdr>
                                                                                                                                                                      <w:divsChild>
                                                                                                                                                                        <w:div w:id="1876429387">
                                                                                                                                                                          <w:marLeft w:val="0"/>
                                                                                                                                                                          <w:marRight w:val="0"/>
                                                                                                                                                                          <w:marTop w:val="0"/>
                                                                                                                                                                          <w:marBottom w:val="0"/>
                                                                                                                                                                          <w:divBdr>
                                                                                                                                                                            <w:top w:val="none" w:sz="0" w:space="0" w:color="auto"/>
                                                                                                                                                                            <w:left w:val="none" w:sz="0" w:space="0" w:color="auto"/>
                                                                                                                                                                            <w:bottom w:val="none" w:sz="0" w:space="0" w:color="auto"/>
                                                                                                                                                                            <w:right w:val="none" w:sz="0" w:space="0" w:color="auto"/>
                                                                                                                                                                          </w:divBdr>
                                                                                                                                                                          <w:divsChild>
                                                                                                                                                                            <w:div w:id="21296152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3112307">
                                                                                                                                                                                  <w:marLeft w:val="0"/>
                                                                                                                                                                                  <w:marRight w:val="0"/>
                                                                                                                                                                                  <w:marTop w:val="0"/>
                                                                                                                                                                                  <w:marBottom w:val="0"/>
                                                                                                                                                                                  <w:divBdr>
                                                                                                                                                                                    <w:top w:val="none" w:sz="0" w:space="0" w:color="auto"/>
                                                                                                                                                                                    <w:left w:val="none" w:sz="0" w:space="0" w:color="auto"/>
                                                                                                                                                                                    <w:bottom w:val="none" w:sz="0" w:space="0" w:color="auto"/>
                                                                                                                                                                                    <w:right w:val="none" w:sz="0" w:space="0" w:color="auto"/>
                                                                                                                                                                                  </w:divBdr>
                                                                                                                                                                                  <w:divsChild>
                                                                                                                                                                                    <w:div w:id="1143543570">
                                                                                                                                                                                      <w:marLeft w:val="0"/>
                                                                                                                                                                                      <w:marRight w:val="0"/>
                                                                                                                                                                                      <w:marTop w:val="0"/>
                                                                                                                                                                                      <w:marBottom w:val="0"/>
                                                                                                                                                                                      <w:divBdr>
                                                                                                                                                                                        <w:top w:val="none" w:sz="0" w:space="0" w:color="auto"/>
                                                                                                                                                                                        <w:left w:val="none" w:sz="0" w:space="0" w:color="auto"/>
                                                                                                                                                                                        <w:bottom w:val="none" w:sz="0" w:space="0" w:color="auto"/>
                                                                                                                                                                                        <w:right w:val="none" w:sz="0" w:space="0" w:color="auto"/>
                                                                                                                                                                                      </w:divBdr>
                                                                                                                                                                                      <w:divsChild>
                                                                                                                                                                                        <w:div w:id="7945999">
                                                                                                                                                                                          <w:marLeft w:val="0"/>
                                                                                                                                                                                          <w:marRight w:val="0"/>
                                                                                                                                                                                          <w:marTop w:val="0"/>
                                                                                                                                                                                          <w:marBottom w:val="0"/>
                                                                                                                                                                                          <w:divBdr>
                                                                                                                                                                                            <w:top w:val="none" w:sz="0" w:space="0" w:color="auto"/>
                                                                                                                                                                                            <w:left w:val="none" w:sz="0" w:space="0" w:color="auto"/>
                                                                                                                                                                                            <w:bottom w:val="none" w:sz="0" w:space="0" w:color="auto"/>
                                                                                                                                                                                            <w:right w:val="none" w:sz="0" w:space="0" w:color="auto"/>
                                                                                                                                                                                          </w:divBdr>
                                                                                                                                                                                          <w:divsChild>
                                                                                                                                                                                            <w:div w:id="861283083">
                                                                                                                                                                                              <w:marLeft w:val="0"/>
                                                                                                                                                                                              <w:marRight w:val="0"/>
                                                                                                                                                                                              <w:marTop w:val="0"/>
                                                                                                                                                                                              <w:marBottom w:val="0"/>
                                                                                                                                                                                              <w:divBdr>
                                                                                                                                                                                                <w:top w:val="none" w:sz="0" w:space="0" w:color="auto"/>
                                                                                                                                                                                                <w:left w:val="none" w:sz="0" w:space="0" w:color="auto"/>
                                                                                                                                                                                                <w:bottom w:val="none" w:sz="0" w:space="0" w:color="auto"/>
                                                                                                                                                                                                <w:right w:val="none" w:sz="0" w:space="0" w:color="auto"/>
                                                                                                                                                                                              </w:divBdr>
                                                                                                                                                                                              <w:divsChild>
                                                                                                                                                                                                <w:div w:id="80833605">
                                                                                                                                                                                                  <w:marLeft w:val="0"/>
                                                                                                                                                                                                  <w:marRight w:val="0"/>
                                                                                                                                                                                                  <w:marTop w:val="0"/>
                                                                                                                                                                                                  <w:marBottom w:val="0"/>
                                                                                                                                                                                                  <w:divBdr>
                                                                                                                                                                                                    <w:top w:val="none" w:sz="0" w:space="0" w:color="auto"/>
                                                                                                                                                                                                    <w:left w:val="none" w:sz="0" w:space="0" w:color="auto"/>
                                                                                                                                                                                                    <w:bottom w:val="none" w:sz="0" w:space="0" w:color="auto"/>
                                                                                                                                                                                                    <w:right w:val="none" w:sz="0" w:space="0" w:color="auto"/>
                                                                                                                                                                                                  </w:divBdr>
                                                                                                                                                                                                  <w:divsChild>
                                                                                                                                                                                                    <w:div w:id="1019310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72712056">
                                                                                                                                                                                                          <w:marLeft w:val="0"/>
                                                                                                                                                                                                          <w:marRight w:val="0"/>
                                                                                                                                                                                                          <w:marTop w:val="0"/>
                                                                                                                                                                                                          <w:marBottom w:val="0"/>
                                                                                                                                                                                                          <w:divBdr>
                                                                                                                                                                                                            <w:top w:val="none" w:sz="0" w:space="0" w:color="auto"/>
                                                                                                                                                                                                            <w:left w:val="none" w:sz="0" w:space="0" w:color="auto"/>
                                                                                                                                                                                                            <w:bottom w:val="none" w:sz="0" w:space="0" w:color="auto"/>
                                                                                                                                                                                                            <w:right w:val="none" w:sz="0" w:space="0" w:color="auto"/>
                                                                                                                                                                                                          </w:divBdr>
                                                                                                                                                                                                          <w:divsChild>
                                                                                                                                                                                                            <w:div w:id="1969121627">
                                                                                                                                                                                                              <w:marLeft w:val="0"/>
                                                                                                                                                                                                              <w:marRight w:val="0"/>
                                                                                                                                                                                                              <w:marTop w:val="0"/>
                                                                                                                                                                                                              <w:marBottom w:val="0"/>
                                                                                                                                                                                                              <w:divBdr>
                                                                                                                                                                                                                <w:top w:val="none" w:sz="0" w:space="0" w:color="auto"/>
                                                                                                                                                                                                                <w:left w:val="none" w:sz="0" w:space="0" w:color="auto"/>
                                                                                                                                                                                                                <w:bottom w:val="none" w:sz="0" w:space="0" w:color="auto"/>
                                                                                                                                                                                                                <w:right w:val="none" w:sz="0" w:space="0" w:color="auto"/>
                                                                                                                                                                                                              </w:divBdr>
                                                                                                                                                                                                              <w:divsChild>
                                                                                                                                                                                                                <w:div w:id="773407248">
                                                                                                                                                                                                                  <w:marLeft w:val="0"/>
                                                                                                                                                                                                                  <w:marRight w:val="0"/>
                                                                                                                                                                                                                  <w:marTop w:val="0"/>
                                                                                                                                                                                                                  <w:marBottom w:val="0"/>
                                                                                                                                                                                                                  <w:divBdr>
                                                                                                                                                                                                                    <w:top w:val="none" w:sz="0" w:space="0" w:color="auto"/>
                                                                                                                                                                                                                    <w:left w:val="none" w:sz="0" w:space="0" w:color="auto"/>
                                                                                                                                                                                                                    <w:bottom w:val="none" w:sz="0" w:space="0" w:color="auto"/>
                                                                                                                                                                                                                    <w:right w:val="none" w:sz="0" w:space="0" w:color="auto"/>
                                                                                                                                                                                                                  </w:divBdr>
                                                                                                                                                                                                                  <w:divsChild>
                                                                                                                                                                                                                    <w:div w:id="1710254826">
                                                                                                                                                                                                                      <w:marLeft w:val="0"/>
                                                                                                                                                                                                                      <w:marRight w:val="0"/>
                                                                                                                                                                                                                      <w:marTop w:val="0"/>
                                                                                                                                                                                                                      <w:marBottom w:val="0"/>
                                                                                                                                                                                                                      <w:divBdr>
                                                                                                                                                                                                                        <w:top w:val="none" w:sz="0" w:space="0" w:color="auto"/>
                                                                                                                                                                                                                        <w:left w:val="none" w:sz="0" w:space="0" w:color="auto"/>
                                                                                                                                                                                                                        <w:bottom w:val="none" w:sz="0" w:space="0" w:color="auto"/>
                                                                                                                                                                                                                        <w:right w:val="none" w:sz="0" w:space="0" w:color="auto"/>
                                                                                                                                                                                                                      </w:divBdr>
                                                                                                                                                                                                                      <w:divsChild>
                                                                                                                                                                                                                        <w:div w:id="1395273844">
                                                                                                                                                                                                                          <w:marLeft w:val="0"/>
                                                                                                                                                                                                                          <w:marRight w:val="0"/>
                                                                                                                                                                                                                          <w:marTop w:val="0"/>
                                                                                                                                                                                                                          <w:marBottom w:val="0"/>
                                                                                                                                                                                                                          <w:divBdr>
                                                                                                                                                                                                                            <w:top w:val="none" w:sz="0" w:space="0" w:color="auto"/>
                                                                                                                                                                                                                            <w:left w:val="none" w:sz="0" w:space="0" w:color="auto"/>
                                                                                                                                                                                                                            <w:bottom w:val="none" w:sz="0" w:space="0" w:color="auto"/>
                                                                                                                                                                                                                            <w:right w:val="none" w:sz="0" w:space="0" w:color="auto"/>
                                                                                                                                                                                                                          </w:divBdr>
                                                                                                                                                                                                                          <w:divsChild>
                                                                                                                                                                                                                            <w:div w:id="15194674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9485572">
                                                                                                                                                                                                                                  <w:marLeft w:val="0"/>
                                                                                                                                                                                                                                  <w:marRight w:val="0"/>
                                                                                                                                                                                                                                  <w:marTop w:val="0"/>
                                                                                                                                                                                                                                  <w:marBottom w:val="0"/>
                                                                                                                                                                                                                                  <w:divBdr>
                                                                                                                                                                                                                                    <w:top w:val="none" w:sz="0" w:space="0" w:color="auto"/>
                                                                                                                                                                                                                                    <w:left w:val="none" w:sz="0" w:space="0" w:color="auto"/>
                                                                                                                                                                                                                                    <w:bottom w:val="none" w:sz="0" w:space="0" w:color="auto"/>
                                                                                                                                                                                                                                    <w:right w:val="none" w:sz="0" w:space="0" w:color="auto"/>
                                                                                                                                                                                                                                  </w:divBdr>
                                                                                                                                                                                                                                  <w:divsChild>
                                                                                                                                                                                                                                    <w:div w:id="1358771104">
                                                                                                                                                                                                                                      <w:marLeft w:val="0"/>
                                                                                                                                                                                                                                      <w:marRight w:val="0"/>
                                                                                                                                                                                                                                      <w:marTop w:val="0"/>
                                                                                                                                                                                                                                      <w:marBottom w:val="0"/>
                                                                                                                                                                                                                                      <w:divBdr>
                                                                                                                                                                                                                                        <w:top w:val="none" w:sz="0" w:space="0" w:color="auto"/>
                                                                                                                                                                                                                                        <w:left w:val="none" w:sz="0" w:space="0" w:color="auto"/>
                                                                                                                                                                                                                                        <w:bottom w:val="none" w:sz="0" w:space="0" w:color="auto"/>
                                                                                                                                                                                                                                        <w:right w:val="none" w:sz="0" w:space="0" w:color="auto"/>
                                                                                                                                                                                                                                      </w:divBdr>
                                                                                                                                                                                                                                      <w:divsChild>
                                                                                                                                                                                                                                        <w:div w:id="159932234">
                                                                                                                                                                                                                                          <w:marLeft w:val="0"/>
                                                                                                                                                                                                                                          <w:marRight w:val="0"/>
                                                                                                                                                                                                                                          <w:marTop w:val="0"/>
                                                                                                                                                                                                                                          <w:marBottom w:val="0"/>
                                                                                                                                                                                                                                          <w:divBdr>
                                                                                                                                                                                                                                            <w:top w:val="none" w:sz="0" w:space="0" w:color="auto"/>
                                                                                                                                                                                                                                            <w:left w:val="none" w:sz="0" w:space="0" w:color="auto"/>
                                                                                                                                                                                                                                            <w:bottom w:val="none" w:sz="0" w:space="0" w:color="auto"/>
                                                                                                                                                                                                                                            <w:right w:val="none" w:sz="0" w:space="0" w:color="auto"/>
                                                                                                                                                                                                                                          </w:divBdr>
                                                                                                                                                                                                                                          <w:divsChild>
                                                                                                                                                                                                                                            <w:div w:id="1472333908">
                                                                                                                                                                                                                                              <w:marLeft w:val="0"/>
                                                                                                                                                                                                                                              <w:marRight w:val="0"/>
                                                                                                                                                                                                                                              <w:marTop w:val="0"/>
                                                                                                                                                                                                                                              <w:marBottom w:val="0"/>
                                                                                                                                                                                                                                              <w:divBdr>
                                                                                                                                                                                                                                                <w:top w:val="none" w:sz="0" w:space="0" w:color="auto"/>
                                                                                                                                                                                                                                                <w:left w:val="none" w:sz="0" w:space="0" w:color="auto"/>
                                                                                                                                                                                                                                                <w:bottom w:val="none" w:sz="0" w:space="0" w:color="auto"/>
                                                                                                                                                                                                                                                <w:right w:val="none" w:sz="0" w:space="0" w:color="auto"/>
                                                                                                                                                                                                                                              </w:divBdr>
                                                                                                                                                                                                                                              <w:divsChild>
                                                                                                                                                                                                                                                <w:div w:id="13526070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2787909">
                                                                                                                                                                                                                                                      <w:marLeft w:val="0"/>
                                                                                                                                                                                                                                                      <w:marRight w:val="0"/>
                                                                                                                                                                                                                                                      <w:marTop w:val="0"/>
                                                                                                                                                                                                                                                      <w:marBottom w:val="0"/>
                                                                                                                                                                                                                                                      <w:divBdr>
                                                                                                                                                                                                                                                        <w:top w:val="none" w:sz="0" w:space="0" w:color="auto"/>
                                                                                                                                                                                                                                                        <w:left w:val="none" w:sz="0" w:space="0" w:color="auto"/>
                                                                                                                                                                                                                                                        <w:bottom w:val="none" w:sz="0" w:space="0" w:color="auto"/>
                                                                                                                                                                                                                                                        <w:right w:val="none" w:sz="0" w:space="0" w:color="auto"/>
                                                                                                                                                                                                                                                      </w:divBdr>
                                                                                                                                                                                                                                                      <w:divsChild>
                                                                                                                                                                                                                                                        <w:div w:id="2000302035">
                                                                                                                                                                                                                                                          <w:marLeft w:val="0"/>
                                                                                                                                                                                                                                                          <w:marRight w:val="0"/>
                                                                                                                                                                                                                                                          <w:marTop w:val="0"/>
                                                                                                                                                                                                                                                          <w:marBottom w:val="0"/>
                                                                                                                                                                                                                                                          <w:divBdr>
                                                                                                                                                                                                                                                            <w:top w:val="none" w:sz="0" w:space="0" w:color="auto"/>
                                                                                                                                                                                                                                                            <w:left w:val="none" w:sz="0" w:space="0" w:color="auto"/>
                                                                                                                                                                                                                                                            <w:bottom w:val="none" w:sz="0" w:space="0" w:color="auto"/>
                                                                                                                                                                                                                                                            <w:right w:val="none" w:sz="0" w:space="0" w:color="auto"/>
                                                                                                                                                                                                                                                          </w:divBdr>
                                                                                                                                                                                                                                                          <w:divsChild>
                                                                                                                                                                                                                                                            <w:div w:id="161147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34966506">
      <w:bodyDiv w:val="1"/>
      <w:marLeft w:val="0"/>
      <w:marRight w:val="0"/>
      <w:marTop w:val="0"/>
      <w:marBottom w:val="0"/>
      <w:divBdr>
        <w:top w:val="none" w:sz="0" w:space="0" w:color="auto"/>
        <w:left w:val="none" w:sz="0" w:space="0" w:color="auto"/>
        <w:bottom w:val="none" w:sz="0" w:space="0" w:color="auto"/>
        <w:right w:val="none" w:sz="0" w:space="0" w:color="auto"/>
      </w:divBdr>
      <w:divsChild>
        <w:div w:id="274409710">
          <w:marLeft w:val="0"/>
          <w:marRight w:val="0"/>
          <w:marTop w:val="0"/>
          <w:marBottom w:val="0"/>
          <w:divBdr>
            <w:top w:val="none" w:sz="0" w:space="0" w:color="auto"/>
            <w:left w:val="none" w:sz="0" w:space="0" w:color="auto"/>
            <w:bottom w:val="none" w:sz="0" w:space="0" w:color="auto"/>
            <w:right w:val="none" w:sz="0" w:space="0" w:color="auto"/>
          </w:divBdr>
          <w:divsChild>
            <w:div w:id="1318458960">
              <w:marLeft w:val="0"/>
              <w:marRight w:val="0"/>
              <w:marTop w:val="0"/>
              <w:marBottom w:val="0"/>
              <w:divBdr>
                <w:top w:val="none" w:sz="0" w:space="0" w:color="auto"/>
                <w:left w:val="none" w:sz="0" w:space="0" w:color="auto"/>
                <w:bottom w:val="none" w:sz="0" w:space="0" w:color="auto"/>
                <w:right w:val="none" w:sz="0" w:space="0" w:color="auto"/>
              </w:divBdr>
              <w:divsChild>
                <w:div w:id="70957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6279338">
      <w:bodyDiv w:val="1"/>
      <w:marLeft w:val="0"/>
      <w:marRight w:val="0"/>
      <w:marTop w:val="0"/>
      <w:marBottom w:val="0"/>
      <w:divBdr>
        <w:top w:val="none" w:sz="0" w:space="0" w:color="auto"/>
        <w:left w:val="none" w:sz="0" w:space="0" w:color="auto"/>
        <w:bottom w:val="none" w:sz="0" w:space="0" w:color="auto"/>
        <w:right w:val="none" w:sz="0" w:space="0" w:color="auto"/>
      </w:divBdr>
      <w:divsChild>
        <w:div w:id="1572421635">
          <w:marLeft w:val="0"/>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2444982">
      <w:bodyDiv w:val="1"/>
      <w:marLeft w:val="0"/>
      <w:marRight w:val="0"/>
      <w:marTop w:val="0"/>
      <w:marBottom w:val="0"/>
      <w:divBdr>
        <w:top w:val="none" w:sz="0" w:space="0" w:color="auto"/>
        <w:left w:val="none" w:sz="0" w:space="0" w:color="auto"/>
        <w:bottom w:val="none" w:sz="0" w:space="0" w:color="auto"/>
        <w:right w:val="none" w:sz="0" w:space="0" w:color="auto"/>
      </w:divBdr>
      <w:divsChild>
        <w:div w:id="1747798647">
          <w:marLeft w:val="0"/>
          <w:marRight w:val="0"/>
          <w:marTop w:val="0"/>
          <w:marBottom w:val="0"/>
          <w:divBdr>
            <w:top w:val="none" w:sz="0" w:space="0" w:color="auto"/>
            <w:left w:val="none" w:sz="0" w:space="0" w:color="auto"/>
            <w:bottom w:val="none" w:sz="0" w:space="0" w:color="auto"/>
            <w:right w:val="none" w:sz="0" w:space="0" w:color="auto"/>
          </w:divBdr>
          <w:divsChild>
            <w:div w:id="84232353">
              <w:marLeft w:val="0"/>
              <w:marRight w:val="0"/>
              <w:marTop w:val="0"/>
              <w:marBottom w:val="0"/>
              <w:divBdr>
                <w:top w:val="none" w:sz="0" w:space="0" w:color="auto"/>
                <w:left w:val="none" w:sz="0" w:space="0" w:color="auto"/>
                <w:bottom w:val="none" w:sz="0" w:space="0" w:color="auto"/>
                <w:right w:val="none" w:sz="0" w:space="0" w:color="auto"/>
              </w:divBdr>
              <w:divsChild>
                <w:div w:id="120710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6837039">
      <w:bodyDiv w:val="1"/>
      <w:marLeft w:val="0"/>
      <w:marRight w:val="0"/>
      <w:marTop w:val="0"/>
      <w:marBottom w:val="0"/>
      <w:divBdr>
        <w:top w:val="none" w:sz="0" w:space="0" w:color="auto"/>
        <w:left w:val="none" w:sz="0" w:space="0" w:color="auto"/>
        <w:bottom w:val="none" w:sz="0" w:space="0" w:color="auto"/>
        <w:right w:val="none" w:sz="0" w:space="0" w:color="auto"/>
      </w:divBdr>
      <w:divsChild>
        <w:div w:id="904217424">
          <w:marLeft w:val="0"/>
          <w:marRight w:val="0"/>
          <w:marTop w:val="0"/>
          <w:marBottom w:val="0"/>
          <w:divBdr>
            <w:top w:val="none" w:sz="0" w:space="0" w:color="auto"/>
            <w:left w:val="none" w:sz="0" w:space="0" w:color="auto"/>
            <w:bottom w:val="none" w:sz="0" w:space="0" w:color="auto"/>
            <w:right w:val="none" w:sz="0" w:space="0" w:color="auto"/>
          </w:divBdr>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3011</Words>
  <Characters>17165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20136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6</cp:revision>
  <cp:lastPrinted>2017-03-22T08:13:00Z</cp:lastPrinted>
  <dcterms:created xsi:type="dcterms:W3CDTF">2023-04-06T03:17:00Z</dcterms:created>
  <dcterms:modified xsi:type="dcterms:W3CDTF">2023-04-07T01:35:00Z</dcterms:modified>
  <cp:category/>
</cp:coreProperties>
</file>